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4661F" w14:textId="77777777" w:rsidR="005D61A5" w:rsidRPr="005D61A5" w:rsidRDefault="005D61A5" w:rsidP="005D61A5">
      <w:pPr>
        <w:spacing w:after="0" w:line="240" w:lineRule="auto"/>
        <w:outlineLvl w:val="0"/>
        <w:rPr>
          <w:rFonts w:ascii="Roboto" w:eastAsia="Times New Roman" w:hAnsi="Roboto" w:cs="Times New Roman"/>
          <w:color w:val="155D96"/>
          <w:kern w:val="36"/>
          <w:sz w:val="48"/>
          <w:szCs w:val="48"/>
          <w:lang w:eastAsia="cs-CZ"/>
          <w14:ligatures w14:val="none"/>
        </w:rPr>
      </w:pPr>
      <w:r w:rsidRPr="005D61A5">
        <w:rPr>
          <w:rFonts w:ascii="Roboto" w:eastAsia="Times New Roman" w:hAnsi="Roboto" w:cs="Times New Roman"/>
          <w:color w:val="155D96"/>
          <w:kern w:val="36"/>
          <w:sz w:val="48"/>
          <w:szCs w:val="48"/>
          <w:lang w:eastAsia="cs-CZ"/>
          <w14:ligatures w14:val="none"/>
        </w:rPr>
        <w:t>Přehled jednotlivých druhů luštěnin</w:t>
      </w:r>
    </w:p>
    <w:p w14:paraId="56FE9471" w14:textId="55FDF81C" w:rsidR="005D61A5" w:rsidRPr="005D61A5" w:rsidRDefault="005D61A5" w:rsidP="005D61A5">
      <w:pPr>
        <w:spacing w:after="0" w:line="240" w:lineRule="auto"/>
        <w:rPr>
          <w:rFonts w:ascii="Roboto" w:eastAsia="Times New Roman" w:hAnsi="Roboto" w:cs="Times New Roman"/>
          <w:color w:val="111111"/>
          <w:kern w:val="0"/>
          <w:sz w:val="24"/>
          <w:szCs w:val="24"/>
          <w:lang w:eastAsia="cs-CZ"/>
          <w14:ligatures w14:val="none"/>
        </w:rPr>
      </w:pPr>
    </w:p>
    <w:p w14:paraId="7F91A371" w14:textId="77777777" w:rsidR="005D61A5" w:rsidRPr="005D61A5" w:rsidRDefault="005D61A5" w:rsidP="005D61A5">
      <w:pPr>
        <w:shd w:val="clear" w:color="auto" w:fill="FFFFFF"/>
        <w:spacing w:before="360" w:after="144" w:line="240" w:lineRule="auto"/>
        <w:jc w:val="both"/>
        <w:outlineLvl w:val="2"/>
        <w:rPr>
          <w:rFonts w:ascii="Roboto" w:eastAsia="Times New Roman" w:hAnsi="Roboto" w:cs="Times New Roman"/>
          <w:b/>
          <w:bCs/>
          <w:color w:val="111111"/>
          <w:kern w:val="0"/>
          <w:sz w:val="29"/>
          <w:szCs w:val="29"/>
          <w:lang w:eastAsia="cs-CZ"/>
          <w14:ligatures w14:val="none"/>
        </w:rPr>
      </w:pPr>
      <w:r w:rsidRPr="005D61A5">
        <w:rPr>
          <w:rFonts w:ascii="Roboto" w:eastAsia="Times New Roman" w:hAnsi="Roboto" w:cs="Times New Roman"/>
          <w:b/>
          <w:bCs/>
          <w:color w:val="111111"/>
          <w:kern w:val="0"/>
          <w:sz w:val="29"/>
          <w:szCs w:val="29"/>
          <w:lang w:eastAsia="cs-CZ"/>
          <w14:ligatures w14:val="none"/>
        </w:rPr>
        <w:t>Prof. Ing. Jana Dostálová, CSc.</w:t>
      </w:r>
    </w:p>
    <w:p w14:paraId="11381193" w14:textId="77777777" w:rsidR="005D61A5" w:rsidRPr="005D61A5" w:rsidRDefault="005D61A5" w:rsidP="005D61A5">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 </w:t>
      </w:r>
    </w:p>
    <w:p w14:paraId="2F07010E" w14:textId="77777777" w:rsidR="005D61A5" w:rsidRPr="005D61A5" w:rsidRDefault="005D61A5" w:rsidP="005D61A5">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Luštěniny patří k potravinám, které se konzumují již po tisíciletí. Jejich spotřeba je bohužel v rámci Evropy v porovnání s ostatními částmi světa nízká, navíc průměr v České republice se nachází ještě pod průměrem evropským.</w:t>
      </w:r>
    </w:p>
    <w:p w14:paraId="3AC048F5" w14:textId="0B2431BA" w:rsidR="005D61A5" w:rsidRPr="005D61A5" w:rsidRDefault="005D61A5" w:rsidP="005D61A5">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 xml:space="preserve">Není ovšem pochyb o tom, že luštěniny jsou z pohledu výživového velmi kvalitní potravina, jejíž spotřeba by se měla zvýšit. Pro to mluví mimo jiné i fakt, že zvýšení spotřeby luštěnin je součástí výživových doporučení Světové zdravotnické organizace i součástí Výživových doporučení pro obyvatelstvo České republiky, které vydala Společnost pro výživu. </w:t>
      </w:r>
    </w:p>
    <w:p w14:paraId="7DBBB4CB" w14:textId="77777777" w:rsidR="005D61A5" w:rsidRPr="005D61A5" w:rsidRDefault="005D61A5" w:rsidP="005D61A5">
      <w:pPr>
        <w:shd w:val="clear" w:color="auto" w:fill="FFFFFF"/>
        <w:spacing w:after="240" w:line="240" w:lineRule="auto"/>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Pojďte se tedy o této hodnotné potravinové kategorii dozvědět trochu víc a podívejme se ve zkratce na její zástupce.</w:t>
      </w:r>
    </w:p>
    <w:p w14:paraId="2513CF20" w14:textId="77777777" w:rsidR="005D61A5" w:rsidRPr="005D61A5" w:rsidRDefault="005D61A5" w:rsidP="005D61A5">
      <w:pPr>
        <w:numPr>
          <w:ilvl w:val="0"/>
          <w:numId w:val="1"/>
        </w:numPr>
        <w:shd w:val="clear" w:color="auto" w:fill="FFFFFF"/>
        <w:spacing w:before="100" w:beforeAutospacing="1" w:after="100" w:afterAutospacing="1" w:line="240" w:lineRule="auto"/>
        <w:ind w:left="89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b/>
          <w:bCs/>
          <w:color w:val="111111"/>
          <w:kern w:val="0"/>
          <w:sz w:val="24"/>
          <w:szCs w:val="24"/>
          <w:lang w:eastAsia="cs-CZ"/>
          <w14:ligatures w14:val="none"/>
        </w:rPr>
        <w:t>Hrách</w:t>
      </w:r>
      <w:r w:rsidRPr="005D61A5">
        <w:rPr>
          <w:rFonts w:ascii="Roboto" w:eastAsia="Times New Roman" w:hAnsi="Roboto" w:cs="Times New Roman"/>
          <w:color w:val="111111"/>
          <w:kern w:val="0"/>
          <w:sz w:val="24"/>
          <w:szCs w:val="24"/>
          <w:lang w:eastAsia="cs-CZ"/>
          <w14:ligatures w14:val="none"/>
        </w:rPr>
        <w:t> jsou semena hrachu setého (</w:t>
      </w:r>
      <w:proofErr w:type="spellStart"/>
      <w:r w:rsidRPr="005D61A5">
        <w:rPr>
          <w:rFonts w:ascii="Roboto" w:eastAsia="Times New Roman" w:hAnsi="Roboto" w:cs="Times New Roman"/>
          <w:i/>
          <w:iCs/>
          <w:color w:val="111111"/>
          <w:kern w:val="0"/>
          <w:sz w:val="24"/>
          <w:szCs w:val="24"/>
          <w:lang w:eastAsia="cs-CZ"/>
          <w14:ligatures w14:val="none"/>
        </w:rPr>
        <w:t>Pisum</w:t>
      </w:r>
      <w:proofErr w:type="spellEnd"/>
      <w:r w:rsidRPr="005D61A5">
        <w:rPr>
          <w:rFonts w:ascii="Roboto" w:eastAsia="Times New Roman" w:hAnsi="Roboto" w:cs="Times New Roman"/>
          <w:i/>
          <w:iCs/>
          <w:color w:val="111111"/>
          <w:kern w:val="0"/>
          <w:sz w:val="24"/>
          <w:szCs w:val="24"/>
          <w:lang w:eastAsia="cs-CZ"/>
          <w14:ligatures w14:val="none"/>
        </w:rPr>
        <w:t xml:space="preserve"> </w:t>
      </w:r>
      <w:proofErr w:type="spellStart"/>
      <w:r w:rsidRPr="005D61A5">
        <w:rPr>
          <w:rFonts w:ascii="Roboto" w:eastAsia="Times New Roman" w:hAnsi="Roboto" w:cs="Times New Roman"/>
          <w:i/>
          <w:iCs/>
          <w:color w:val="111111"/>
          <w:kern w:val="0"/>
          <w:sz w:val="24"/>
          <w:szCs w:val="24"/>
          <w:lang w:eastAsia="cs-CZ"/>
          <w14:ligatures w14:val="none"/>
        </w:rPr>
        <w:t>sativum</w:t>
      </w:r>
      <w:proofErr w:type="spellEnd"/>
      <w:r w:rsidRPr="005D61A5">
        <w:rPr>
          <w:rFonts w:ascii="Roboto" w:eastAsia="Times New Roman" w:hAnsi="Roboto" w:cs="Times New Roman"/>
          <w:color w:val="111111"/>
          <w:kern w:val="0"/>
          <w:sz w:val="24"/>
          <w:szCs w:val="24"/>
          <w:lang w:eastAsia="cs-CZ"/>
          <w14:ligatures w14:val="none"/>
        </w:rPr>
        <w:t xml:space="preserve"> L.), luskoviny pěstované ve větším množství i u ČR. Na trhu jsou k disposici semena zelená i žlutá. Kromě semen hrachu setého polního, která se konzumují sušená, tedy jako luštěniny se konzumují nezralá </w:t>
      </w:r>
      <w:proofErr w:type="gramStart"/>
      <w:r w:rsidRPr="005D61A5">
        <w:rPr>
          <w:rFonts w:ascii="Roboto" w:eastAsia="Times New Roman" w:hAnsi="Roboto" w:cs="Times New Roman"/>
          <w:color w:val="111111"/>
          <w:kern w:val="0"/>
          <w:sz w:val="24"/>
          <w:szCs w:val="24"/>
          <w:lang w:eastAsia="cs-CZ"/>
          <w14:ligatures w14:val="none"/>
        </w:rPr>
        <w:t>semena  hrachu</w:t>
      </w:r>
      <w:proofErr w:type="gramEnd"/>
      <w:r w:rsidRPr="005D61A5">
        <w:rPr>
          <w:rFonts w:ascii="Roboto" w:eastAsia="Times New Roman" w:hAnsi="Roboto" w:cs="Times New Roman"/>
          <w:color w:val="111111"/>
          <w:kern w:val="0"/>
          <w:sz w:val="24"/>
          <w:szCs w:val="24"/>
          <w:lang w:eastAsia="cs-CZ"/>
          <w14:ligatures w14:val="none"/>
        </w:rPr>
        <w:t xml:space="preserve"> dřeňového a hrachu cukrového jako lusková zelenina. Tento hrách se většinou konzervuje sterilací (v nálevu v konzervách) nebo zmrazením. </w:t>
      </w:r>
    </w:p>
    <w:p w14:paraId="03FDD060" w14:textId="77777777" w:rsidR="005D61A5" w:rsidRPr="005D61A5" w:rsidRDefault="005D61A5" w:rsidP="005D61A5">
      <w:pPr>
        <w:numPr>
          <w:ilvl w:val="0"/>
          <w:numId w:val="2"/>
        </w:numPr>
        <w:shd w:val="clear" w:color="auto" w:fill="FFFFFF"/>
        <w:spacing w:before="100" w:beforeAutospacing="1" w:after="100" w:afterAutospacing="1" w:line="240" w:lineRule="auto"/>
        <w:ind w:left="89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b/>
          <w:bCs/>
          <w:color w:val="111111"/>
          <w:kern w:val="0"/>
          <w:sz w:val="24"/>
          <w:szCs w:val="24"/>
          <w:lang w:eastAsia="cs-CZ"/>
          <w14:ligatures w14:val="none"/>
        </w:rPr>
        <w:t>Čočka</w:t>
      </w:r>
      <w:r w:rsidRPr="005D61A5">
        <w:rPr>
          <w:rFonts w:ascii="Roboto" w:eastAsia="Times New Roman" w:hAnsi="Roboto" w:cs="Times New Roman"/>
          <w:color w:val="111111"/>
          <w:kern w:val="0"/>
          <w:sz w:val="24"/>
          <w:szCs w:val="24"/>
          <w:lang w:eastAsia="cs-CZ"/>
          <w14:ligatures w14:val="none"/>
        </w:rPr>
        <w:t>, která patří mezi nejstarší pěstované luskoviny (záznamy o jejím pěstování jsou staré až 6 000 let) je u nás nejvíce oblíbenou luštěninou. Jedná se o semena čočky jedlé (</w:t>
      </w:r>
      <w:proofErr w:type="spellStart"/>
      <w:r w:rsidRPr="005D61A5">
        <w:rPr>
          <w:rFonts w:ascii="Roboto" w:eastAsia="Times New Roman" w:hAnsi="Roboto" w:cs="Times New Roman"/>
          <w:i/>
          <w:iCs/>
          <w:color w:val="111111"/>
          <w:kern w:val="0"/>
          <w:sz w:val="24"/>
          <w:szCs w:val="24"/>
          <w:lang w:eastAsia="cs-CZ"/>
          <w14:ligatures w14:val="none"/>
        </w:rPr>
        <w:t>Lens</w:t>
      </w:r>
      <w:proofErr w:type="spellEnd"/>
      <w:r w:rsidRPr="005D61A5">
        <w:rPr>
          <w:rFonts w:ascii="Roboto" w:eastAsia="Times New Roman" w:hAnsi="Roboto" w:cs="Times New Roman"/>
          <w:i/>
          <w:iCs/>
          <w:color w:val="111111"/>
          <w:kern w:val="0"/>
          <w:sz w:val="24"/>
          <w:szCs w:val="24"/>
          <w:lang w:eastAsia="cs-CZ"/>
          <w14:ligatures w14:val="none"/>
        </w:rPr>
        <w:t xml:space="preserve"> </w:t>
      </w:r>
      <w:proofErr w:type="spellStart"/>
      <w:r w:rsidRPr="005D61A5">
        <w:rPr>
          <w:rFonts w:ascii="Roboto" w:eastAsia="Times New Roman" w:hAnsi="Roboto" w:cs="Times New Roman"/>
          <w:i/>
          <w:iCs/>
          <w:color w:val="111111"/>
          <w:kern w:val="0"/>
          <w:sz w:val="24"/>
          <w:szCs w:val="24"/>
          <w:lang w:eastAsia="cs-CZ"/>
          <w14:ligatures w14:val="none"/>
        </w:rPr>
        <w:t>culinaris</w:t>
      </w:r>
      <w:proofErr w:type="spellEnd"/>
      <w:r w:rsidRPr="005D61A5">
        <w:rPr>
          <w:rFonts w:ascii="Roboto" w:eastAsia="Times New Roman" w:hAnsi="Roboto" w:cs="Times New Roman"/>
          <w:i/>
          <w:iCs/>
          <w:color w:val="111111"/>
          <w:kern w:val="0"/>
          <w:sz w:val="24"/>
          <w:szCs w:val="24"/>
          <w:lang w:eastAsia="cs-CZ"/>
          <w14:ligatures w14:val="none"/>
        </w:rPr>
        <w:t> </w:t>
      </w:r>
      <w:r w:rsidRPr="005D61A5">
        <w:rPr>
          <w:rFonts w:ascii="Roboto" w:eastAsia="Times New Roman" w:hAnsi="Roboto" w:cs="Times New Roman"/>
          <w:color w:val="111111"/>
          <w:kern w:val="0"/>
          <w:sz w:val="24"/>
          <w:szCs w:val="24"/>
          <w:lang w:eastAsia="cs-CZ"/>
          <w14:ligatures w14:val="none"/>
        </w:rPr>
        <w:t>MEDIK). Barva semen závisí na stáří (šedozelená, žlutohnědá až tmavohnědá), ale i na odrůdě (oranžová, žlutá). Na trhu se vyskytuje především čočka velkozrnná. Veškerá čočka se k nám dováží, většinou z Kanady.</w:t>
      </w:r>
    </w:p>
    <w:p w14:paraId="3B2FACDF" w14:textId="77777777" w:rsidR="005D61A5" w:rsidRPr="005D61A5" w:rsidRDefault="005D61A5" w:rsidP="005D61A5">
      <w:pPr>
        <w:numPr>
          <w:ilvl w:val="0"/>
          <w:numId w:val="2"/>
        </w:numPr>
        <w:shd w:val="clear" w:color="auto" w:fill="FFFFFF"/>
        <w:spacing w:before="75" w:after="100" w:afterAutospacing="1" w:line="240" w:lineRule="auto"/>
        <w:ind w:left="89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b/>
          <w:bCs/>
          <w:color w:val="111111"/>
          <w:kern w:val="0"/>
          <w:sz w:val="24"/>
          <w:szCs w:val="24"/>
          <w:lang w:eastAsia="cs-CZ"/>
          <w14:ligatures w14:val="none"/>
        </w:rPr>
        <w:t>Fazole. </w:t>
      </w:r>
      <w:r w:rsidRPr="005D61A5">
        <w:rPr>
          <w:rFonts w:ascii="Roboto" w:eastAsia="Times New Roman" w:hAnsi="Roboto" w:cs="Times New Roman"/>
          <w:color w:val="111111"/>
          <w:kern w:val="0"/>
          <w:sz w:val="24"/>
          <w:szCs w:val="24"/>
          <w:lang w:eastAsia="cs-CZ"/>
          <w14:ligatures w14:val="none"/>
        </w:rPr>
        <w:t>U nás se setkáváme především se semeny fazolu obecného (</w:t>
      </w:r>
      <w:proofErr w:type="spellStart"/>
      <w:r w:rsidRPr="005D61A5">
        <w:rPr>
          <w:rFonts w:ascii="Roboto" w:eastAsia="Times New Roman" w:hAnsi="Roboto" w:cs="Times New Roman"/>
          <w:i/>
          <w:iCs/>
          <w:color w:val="111111"/>
          <w:kern w:val="0"/>
          <w:sz w:val="24"/>
          <w:szCs w:val="24"/>
          <w:lang w:eastAsia="cs-CZ"/>
          <w14:ligatures w14:val="none"/>
        </w:rPr>
        <w:t>Phaseolus</w:t>
      </w:r>
      <w:proofErr w:type="spellEnd"/>
      <w:r w:rsidRPr="005D61A5">
        <w:rPr>
          <w:rFonts w:ascii="Roboto" w:eastAsia="Times New Roman" w:hAnsi="Roboto" w:cs="Times New Roman"/>
          <w:i/>
          <w:iCs/>
          <w:color w:val="111111"/>
          <w:kern w:val="0"/>
          <w:sz w:val="24"/>
          <w:szCs w:val="24"/>
          <w:lang w:eastAsia="cs-CZ"/>
          <w14:ligatures w14:val="none"/>
        </w:rPr>
        <w:t xml:space="preserve"> </w:t>
      </w:r>
      <w:proofErr w:type="spellStart"/>
      <w:r w:rsidRPr="005D61A5">
        <w:rPr>
          <w:rFonts w:ascii="Roboto" w:eastAsia="Times New Roman" w:hAnsi="Roboto" w:cs="Times New Roman"/>
          <w:i/>
          <w:iCs/>
          <w:color w:val="111111"/>
          <w:kern w:val="0"/>
          <w:sz w:val="24"/>
          <w:szCs w:val="24"/>
          <w:lang w:eastAsia="cs-CZ"/>
          <w14:ligatures w14:val="none"/>
        </w:rPr>
        <w:t>vulgaris</w:t>
      </w:r>
      <w:proofErr w:type="spellEnd"/>
      <w:r w:rsidRPr="005D61A5">
        <w:rPr>
          <w:rFonts w:ascii="Roboto" w:eastAsia="Times New Roman" w:hAnsi="Roboto" w:cs="Times New Roman"/>
          <w:i/>
          <w:iCs/>
          <w:color w:val="111111"/>
          <w:kern w:val="0"/>
          <w:sz w:val="24"/>
          <w:szCs w:val="24"/>
          <w:lang w:eastAsia="cs-CZ"/>
          <w14:ligatures w14:val="none"/>
        </w:rPr>
        <w:t> </w:t>
      </w:r>
      <w:r w:rsidRPr="005D61A5">
        <w:rPr>
          <w:rFonts w:ascii="Roboto" w:eastAsia="Times New Roman" w:hAnsi="Roboto" w:cs="Times New Roman"/>
          <w:color w:val="111111"/>
          <w:kern w:val="0"/>
          <w:sz w:val="24"/>
          <w:szCs w:val="24"/>
          <w:lang w:eastAsia="cs-CZ"/>
          <w14:ligatures w14:val="none"/>
        </w:rPr>
        <w:t>L.), který se pěstuje v mnoha odrůdách, jejich semena se liší barvou, tvarem a velikostí. V cizině se prodávají i semena dalších druhů např. fazolu měsíčního (</w:t>
      </w:r>
      <w:r w:rsidRPr="005D61A5">
        <w:rPr>
          <w:rFonts w:ascii="Roboto" w:eastAsia="Times New Roman" w:hAnsi="Roboto" w:cs="Times New Roman"/>
          <w:i/>
          <w:iCs/>
          <w:color w:val="111111"/>
          <w:kern w:val="0"/>
          <w:sz w:val="24"/>
          <w:szCs w:val="24"/>
          <w:lang w:eastAsia="cs-CZ"/>
          <w14:ligatures w14:val="none"/>
        </w:rPr>
        <w:t xml:space="preserve">P. </w:t>
      </w:r>
      <w:proofErr w:type="spellStart"/>
      <w:r w:rsidRPr="005D61A5">
        <w:rPr>
          <w:rFonts w:ascii="Roboto" w:eastAsia="Times New Roman" w:hAnsi="Roboto" w:cs="Times New Roman"/>
          <w:i/>
          <w:iCs/>
          <w:color w:val="111111"/>
          <w:kern w:val="0"/>
          <w:sz w:val="24"/>
          <w:szCs w:val="24"/>
          <w:lang w:eastAsia="cs-CZ"/>
          <w14:ligatures w14:val="none"/>
        </w:rPr>
        <w:t>lunatus</w:t>
      </w:r>
      <w:proofErr w:type="spellEnd"/>
      <w:r w:rsidRPr="005D61A5">
        <w:rPr>
          <w:rFonts w:ascii="Roboto" w:eastAsia="Times New Roman" w:hAnsi="Roboto" w:cs="Times New Roman"/>
          <w:i/>
          <w:iCs/>
          <w:color w:val="111111"/>
          <w:kern w:val="0"/>
          <w:sz w:val="24"/>
          <w:szCs w:val="24"/>
          <w:lang w:eastAsia="cs-CZ"/>
          <w14:ligatures w14:val="none"/>
        </w:rPr>
        <w:t> </w:t>
      </w:r>
      <w:r w:rsidRPr="005D61A5">
        <w:rPr>
          <w:rFonts w:ascii="Roboto" w:eastAsia="Times New Roman" w:hAnsi="Roboto" w:cs="Times New Roman"/>
          <w:color w:val="111111"/>
          <w:kern w:val="0"/>
          <w:sz w:val="24"/>
          <w:szCs w:val="24"/>
          <w:lang w:eastAsia="cs-CZ"/>
          <w14:ligatures w14:val="none"/>
        </w:rPr>
        <w:t xml:space="preserve">L.) nazývaného též </w:t>
      </w:r>
      <w:proofErr w:type="spellStart"/>
      <w:r w:rsidRPr="005D61A5">
        <w:rPr>
          <w:rFonts w:ascii="Roboto" w:eastAsia="Times New Roman" w:hAnsi="Roboto" w:cs="Times New Roman"/>
          <w:color w:val="111111"/>
          <w:kern w:val="0"/>
          <w:sz w:val="24"/>
          <w:szCs w:val="24"/>
          <w:lang w:eastAsia="cs-CZ"/>
          <w14:ligatures w14:val="none"/>
        </w:rPr>
        <w:t>lima</w:t>
      </w:r>
      <w:proofErr w:type="spellEnd"/>
      <w:r w:rsidRPr="005D61A5">
        <w:rPr>
          <w:rFonts w:ascii="Roboto" w:eastAsia="Times New Roman" w:hAnsi="Roboto" w:cs="Times New Roman"/>
          <w:color w:val="111111"/>
          <w:kern w:val="0"/>
          <w:sz w:val="24"/>
          <w:szCs w:val="24"/>
          <w:lang w:eastAsia="cs-CZ"/>
          <w14:ligatures w14:val="none"/>
        </w:rPr>
        <w:t xml:space="preserve"> boby, jehož semena se musí déle vařit, aby se odstranily přírodní toxické látky (zejména </w:t>
      </w:r>
      <w:proofErr w:type="spellStart"/>
      <w:r w:rsidRPr="005D61A5">
        <w:rPr>
          <w:rFonts w:ascii="Roboto" w:eastAsia="Times New Roman" w:hAnsi="Roboto" w:cs="Times New Roman"/>
          <w:color w:val="111111"/>
          <w:kern w:val="0"/>
          <w:sz w:val="24"/>
          <w:szCs w:val="24"/>
          <w:lang w:eastAsia="cs-CZ"/>
          <w14:ligatures w14:val="none"/>
        </w:rPr>
        <w:t>lektiny</w:t>
      </w:r>
      <w:proofErr w:type="spellEnd"/>
      <w:r w:rsidRPr="005D61A5">
        <w:rPr>
          <w:rFonts w:ascii="Roboto" w:eastAsia="Times New Roman" w:hAnsi="Roboto" w:cs="Times New Roman"/>
          <w:color w:val="111111"/>
          <w:kern w:val="0"/>
          <w:sz w:val="24"/>
          <w:szCs w:val="24"/>
          <w:lang w:eastAsia="cs-CZ"/>
          <w14:ligatures w14:val="none"/>
        </w:rPr>
        <w:t>).</w:t>
      </w:r>
    </w:p>
    <w:p w14:paraId="2F07B11E" w14:textId="77777777" w:rsidR="005D61A5" w:rsidRPr="005D61A5" w:rsidRDefault="005D61A5" w:rsidP="005D61A5">
      <w:pPr>
        <w:numPr>
          <w:ilvl w:val="0"/>
          <w:numId w:val="2"/>
        </w:numPr>
        <w:shd w:val="clear" w:color="auto" w:fill="FFFFFF"/>
        <w:spacing w:before="75" w:after="100" w:afterAutospacing="1" w:line="240" w:lineRule="auto"/>
        <w:ind w:left="89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b/>
          <w:bCs/>
          <w:color w:val="111111"/>
          <w:kern w:val="0"/>
          <w:sz w:val="24"/>
          <w:szCs w:val="24"/>
          <w:lang w:eastAsia="cs-CZ"/>
          <w14:ligatures w14:val="none"/>
        </w:rPr>
        <w:t>Cizrna</w:t>
      </w:r>
      <w:r w:rsidRPr="005D61A5">
        <w:rPr>
          <w:rFonts w:ascii="Roboto" w:eastAsia="Times New Roman" w:hAnsi="Roboto" w:cs="Times New Roman"/>
          <w:color w:val="111111"/>
          <w:kern w:val="0"/>
          <w:sz w:val="24"/>
          <w:szCs w:val="24"/>
          <w:lang w:eastAsia="cs-CZ"/>
          <w14:ligatures w14:val="none"/>
        </w:rPr>
        <w:t xml:space="preserve">. Po sóje a fazolu je třetí nejpěstovanější luskovinou na světě. U nás je zatím </w:t>
      </w:r>
      <w:proofErr w:type="gramStart"/>
      <w:r w:rsidRPr="005D61A5">
        <w:rPr>
          <w:rFonts w:ascii="Roboto" w:eastAsia="Times New Roman" w:hAnsi="Roboto" w:cs="Times New Roman"/>
          <w:color w:val="111111"/>
          <w:kern w:val="0"/>
          <w:sz w:val="24"/>
          <w:szCs w:val="24"/>
          <w:lang w:eastAsia="cs-CZ"/>
          <w14:ligatures w14:val="none"/>
        </w:rPr>
        <w:t>méně  známá</w:t>
      </w:r>
      <w:proofErr w:type="gramEnd"/>
      <w:r w:rsidRPr="005D61A5">
        <w:rPr>
          <w:rFonts w:ascii="Roboto" w:eastAsia="Times New Roman" w:hAnsi="Roboto" w:cs="Times New Roman"/>
          <w:color w:val="111111"/>
          <w:kern w:val="0"/>
          <w:sz w:val="24"/>
          <w:szCs w:val="24"/>
          <w:lang w:eastAsia="cs-CZ"/>
          <w14:ligatures w14:val="none"/>
        </w:rPr>
        <w:t>. Na trhu jsou semena cizrny beraní (</w:t>
      </w:r>
      <w:r w:rsidRPr="005D61A5">
        <w:rPr>
          <w:rFonts w:ascii="Roboto" w:eastAsia="Times New Roman" w:hAnsi="Roboto" w:cs="Times New Roman"/>
          <w:i/>
          <w:iCs/>
          <w:color w:val="111111"/>
          <w:kern w:val="0"/>
          <w:sz w:val="24"/>
          <w:szCs w:val="24"/>
          <w:lang w:eastAsia="cs-CZ"/>
          <w14:ligatures w14:val="none"/>
        </w:rPr>
        <w:t xml:space="preserve">Cicer </w:t>
      </w:r>
      <w:proofErr w:type="spellStart"/>
      <w:r w:rsidRPr="005D61A5">
        <w:rPr>
          <w:rFonts w:ascii="Roboto" w:eastAsia="Times New Roman" w:hAnsi="Roboto" w:cs="Times New Roman"/>
          <w:i/>
          <w:iCs/>
          <w:color w:val="111111"/>
          <w:kern w:val="0"/>
          <w:sz w:val="24"/>
          <w:szCs w:val="24"/>
          <w:lang w:eastAsia="cs-CZ"/>
          <w14:ligatures w14:val="none"/>
        </w:rPr>
        <w:t>arietinum</w:t>
      </w:r>
      <w:proofErr w:type="spellEnd"/>
      <w:r w:rsidRPr="005D61A5">
        <w:rPr>
          <w:rFonts w:ascii="Roboto" w:eastAsia="Times New Roman" w:hAnsi="Roboto" w:cs="Times New Roman"/>
          <w:color w:val="111111"/>
          <w:kern w:val="0"/>
          <w:sz w:val="24"/>
          <w:szCs w:val="24"/>
          <w:lang w:eastAsia="cs-CZ"/>
          <w14:ligatures w14:val="none"/>
        </w:rPr>
        <w:t xml:space="preserve"> L.), která se také nazývá římský hrách. Římané měli tuto luštěninu ve velké oblibě a údajně jméno </w:t>
      </w:r>
      <w:proofErr w:type="gramStart"/>
      <w:r w:rsidRPr="005D61A5">
        <w:rPr>
          <w:rFonts w:ascii="Roboto" w:eastAsia="Times New Roman" w:hAnsi="Roboto" w:cs="Times New Roman"/>
          <w:color w:val="111111"/>
          <w:kern w:val="0"/>
          <w:sz w:val="24"/>
          <w:szCs w:val="24"/>
          <w:lang w:eastAsia="cs-CZ"/>
          <w14:ligatures w14:val="none"/>
        </w:rPr>
        <w:t>filosofa</w:t>
      </w:r>
      <w:proofErr w:type="gramEnd"/>
      <w:r w:rsidRPr="005D61A5">
        <w:rPr>
          <w:rFonts w:ascii="Roboto" w:eastAsia="Times New Roman" w:hAnsi="Roboto" w:cs="Times New Roman"/>
          <w:color w:val="111111"/>
          <w:kern w:val="0"/>
          <w:sz w:val="24"/>
          <w:szCs w:val="24"/>
          <w:lang w:eastAsia="cs-CZ"/>
          <w14:ligatures w14:val="none"/>
        </w:rPr>
        <w:t xml:space="preserve"> a zejména řečníka Cicera je odvozeno od jména této luštěniny. Semena jsou barvy většinou nažloutlé, kulovitá až nepravidelně hranatá se zoubkovitým výrůstkem, používaná obdobně jako hrách.</w:t>
      </w:r>
    </w:p>
    <w:p w14:paraId="55229806" w14:textId="77777777" w:rsidR="005D61A5" w:rsidRPr="005D61A5" w:rsidRDefault="005D61A5" w:rsidP="005D61A5">
      <w:pPr>
        <w:numPr>
          <w:ilvl w:val="0"/>
          <w:numId w:val="2"/>
        </w:numPr>
        <w:shd w:val="clear" w:color="auto" w:fill="FFFFFF"/>
        <w:spacing w:before="75" w:after="100" w:afterAutospacing="1" w:line="240" w:lineRule="auto"/>
        <w:ind w:left="89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b/>
          <w:bCs/>
          <w:color w:val="111111"/>
          <w:kern w:val="0"/>
          <w:sz w:val="24"/>
          <w:szCs w:val="24"/>
          <w:lang w:eastAsia="cs-CZ"/>
          <w14:ligatures w14:val="none"/>
        </w:rPr>
        <w:t>Bob obecný </w:t>
      </w:r>
      <w:r w:rsidRPr="005D61A5">
        <w:rPr>
          <w:rFonts w:ascii="Roboto" w:eastAsia="Times New Roman" w:hAnsi="Roboto" w:cs="Times New Roman"/>
          <w:color w:val="111111"/>
          <w:kern w:val="0"/>
          <w:sz w:val="24"/>
          <w:szCs w:val="24"/>
          <w:lang w:eastAsia="cs-CZ"/>
          <w14:ligatures w14:val="none"/>
        </w:rPr>
        <w:t>(</w:t>
      </w:r>
      <w:proofErr w:type="spellStart"/>
      <w:r w:rsidRPr="005D61A5">
        <w:rPr>
          <w:rFonts w:ascii="Roboto" w:eastAsia="Times New Roman" w:hAnsi="Roboto" w:cs="Times New Roman"/>
          <w:i/>
          <w:iCs/>
          <w:color w:val="111111"/>
          <w:kern w:val="0"/>
          <w:sz w:val="24"/>
          <w:szCs w:val="24"/>
          <w:lang w:eastAsia="cs-CZ"/>
          <w14:ligatures w14:val="none"/>
        </w:rPr>
        <w:t>Vicia</w:t>
      </w:r>
      <w:proofErr w:type="spellEnd"/>
      <w:r w:rsidRPr="005D61A5">
        <w:rPr>
          <w:rFonts w:ascii="Roboto" w:eastAsia="Times New Roman" w:hAnsi="Roboto" w:cs="Times New Roman"/>
          <w:i/>
          <w:iCs/>
          <w:color w:val="111111"/>
          <w:kern w:val="0"/>
          <w:sz w:val="24"/>
          <w:szCs w:val="24"/>
          <w:lang w:eastAsia="cs-CZ"/>
          <w14:ligatures w14:val="none"/>
        </w:rPr>
        <w:t xml:space="preserve"> </w:t>
      </w:r>
      <w:proofErr w:type="spellStart"/>
      <w:r w:rsidRPr="005D61A5">
        <w:rPr>
          <w:rFonts w:ascii="Roboto" w:eastAsia="Times New Roman" w:hAnsi="Roboto" w:cs="Times New Roman"/>
          <w:i/>
          <w:iCs/>
          <w:color w:val="111111"/>
          <w:kern w:val="0"/>
          <w:sz w:val="24"/>
          <w:szCs w:val="24"/>
          <w:lang w:eastAsia="cs-CZ"/>
          <w14:ligatures w14:val="none"/>
        </w:rPr>
        <w:t>faba</w:t>
      </w:r>
      <w:proofErr w:type="spellEnd"/>
      <w:r w:rsidRPr="005D61A5">
        <w:rPr>
          <w:rFonts w:ascii="Roboto" w:eastAsia="Times New Roman" w:hAnsi="Roboto" w:cs="Times New Roman"/>
          <w:i/>
          <w:iCs/>
          <w:color w:val="111111"/>
          <w:kern w:val="0"/>
          <w:sz w:val="24"/>
          <w:szCs w:val="24"/>
          <w:lang w:eastAsia="cs-CZ"/>
          <w14:ligatures w14:val="none"/>
        </w:rPr>
        <w:t> </w:t>
      </w:r>
      <w:r w:rsidRPr="005D61A5">
        <w:rPr>
          <w:rFonts w:ascii="Roboto" w:eastAsia="Times New Roman" w:hAnsi="Roboto" w:cs="Times New Roman"/>
          <w:color w:val="111111"/>
          <w:kern w:val="0"/>
          <w:sz w:val="24"/>
          <w:szCs w:val="24"/>
          <w:lang w:eastAsia="cs-CZ"/>
          <w14:ligatures w14:val="none"/>
        </w:rPr>
        <w:t>L., </w:t>
      </w:r>
      <w:proofErr w:type="spellStart"/>
      <w:r w:rsidRPr="005D61A5">
        <w:rPr>
          <w:rFonts w:ascii="Roboto" w:eastAsia="Times New Roman" w:hAnsi="Roboto" w:cs="Times New Roman"/>
          <w:i/>
          <w:iCs/>
          <w:color w:val="111111"/>
          <w:kern w:val="0"/>
          <w:sz w:val="24"/>
          <w:szCs w:val="24"/>
          <w:lang w:eastAsia="cs-CZ"/>
          <w14:ligatures w14:val="none"/>
        </w:rPr>
        <w:t>Faba</w:t>
      </w:r>
      <w:proofErr w:type="spellEnd"/>
      <w:r w:rsidRPr="005D61A5">
        <w:rPr>
          <w:rFonts w:ascii="Roboto" w:eastAsia="Times New Roman" w:hAnsi="Roboto" w:cs="Times New Roman"/>
          <w:i/>
          <w:iCs/>
          <w:color w:val="111111"/>
          <w:kern w:val="0"/>
          <w:sz w:val="24"/>
          <w:szCs w:val="24"/>
          <w:lang w:eastAsia="cs-CZ"/>
          <w14:ligatures w14:val="none"/>
        </w:rPr>
        <w:t xml:space="preserve"> bona</w:t>
      </w:r>
      <w:r w:rsidRPr="005D61A5">
        <w:rPr>
          <w:rFonts w:ascii="Roboto" w:eastAsia="Times New Roman" w:hAnsi="Roboto" w:cs="Times New Roman"/>
          <w:color w:val="111111"/>
          <w:kern w:val="0"/>
          <w:sz w:val="24"/>
          <w:szCs w:val="24"/>
          <w:lang w:eastAsia="cs-CZ"/>
          <w14:ligatures w14:val="none"/>
        </w:rPr>
        <w:t> MEDIK), který patří k nejstarším pěstovaným luskovinám se u nás konzumuje zřídka.</w:t>
      </w:r>
    </w:p>
    <w:p w14:paraId="2B2F0D00" w14:textId="77777777" w:rsidR="005D61A5" w:rsidRPr="005D61A5" w:rsidRDefault="005D61A5" w:rsidP="005D61A5">
      <w:pPr>
        <w:numPr>
          <w:ilvl w:val="0"/>
          <w:numId w:val="2"/>
        </w:numPr>
        <w:shd w:val="clear" w:color="auto" w:fill="FFFFFF"/>
        <w:spacing w:before="75" w:after="100" w:afterAutospacing="1" w:line="240" w:lineRule="auto"/>
        <w:ind w:left="89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b/>
          <w:bCs/>
          <w:color w:val="111111"/>
          <w:kern w:val="0"/>
          <w:sz w:val="24"/>
          <w:szCs w:val="24"/>
          <w:lang w:eastAsia="cs-CZ"/>
          <w14:ligatures w14:val="none"/>
        </w:rPr>
        <w:lastRenderedPageBreak/>
        <w:t>Sója luštinatá</w:t>
      </w:r>
      <w:r w:rsidRPr="005D61A5">
        <w:rPr>
          <w:rFonts w:ascii="Roboto" w:eastAsia="Times New Roman" w:hAnsi="Roboto" w:cs="Times New Roman"/>
          <w:color w:val="111111"/>
          <w:kern w:val="0"/>
          <w:sz w:val="24"/>
          <w:szCs w:val="24"/>
          <w:lang w:eastAsia="cs-CZ"/>
          <w14:ligatures w14:val="none"/>
        </w:rPr>
        <w:t> (</w:t>
      </w:r>
      <w:r w:rsidRPr="005D61A5">
        <w:rPr>
          <w:rFonts w:ascii="Roboto" w:eastAsia="Times New Roman" w:hAnsi="Roboto" w:cs="Times New Roman"/>
          <w:i/>
          <w:iCs/>
          <w:color w:val="111111"/>
          <w:kern w:val="0"/>
          <w:sz w:val="24"/>
          <w:szCs w:val="24"/>
          <w:lang w:eastAsia="cs-CZ"/>
          <w14:ligatures w14:val="none"/>
        </w:rPr>
        <w:t>Glycine max</w:t>
      </w:r>
      <w:r w:rsidRPr="005D61A5">
        <w:rPr>
          <w:rFonts w:ascii="Roboto" w:eastAsia="Times New Roman" w:hAnsi="Roboto" w:cs="Times New Roman"/>
          <w:color w:val="111111"/>
          <w:kern w:val="0"/>
          <w:sz w:val="24"/>
          <w:szCs w:val="24"/>
          <w:lang w:eastAsia="cs-CZ"/>
          <w14:ligatures w14:val="none"/>
        </w:rPr>
        <w:t xml:space="preserve"> (L.) </w:t>
      </w:r>
      <w:proofErr w:type="spellStart"/>
      <w:r w:rsidRPr="005D61A5">
        <w:rPr>
          <w:rFonts w:ascii="Roboto" w:eastAsia="Times New Roman" w:hAnsi="Roboto" w:cs="Times New Roman"/>
          <w:color w:val="111111"/>
          <w:kern w:val="0"/>
          <w:sz w:val="24"/>
          <w:szCs w:val="24"/>
          <w:lang w:eastAsia="cs-CZ"/>
          <w14:ligatures w14:val="none"/>
        </w:rPr>
        <w:t>Merr</w:t>
      </w:r>
      <w:proofErr w:type="spellEnd"/>
      <w:r w:rsidRPr="005D61A5">
        <w:rPr>
          <w:rFonts w:ascii="Roboto" w:eastAsia="Times New Roman" w:hAnsi="Roboto" w:cs="Times New Roman"/>
          <w:color w:val="111111"/>
          <w:kern w:val="0"/>
          <w:sz w:val="24"/>
          <w:szCs w:val="24"/>
          <w:lang w:eastAsia="cs-CZ"/>
          <w14:ligatures w14:val="none"/>
        </w:rPr>
        <w:t>) je prastará kulturní rostlina původem z jihovýchodní Asie. V současné době představuje světově nejvýznamnější a nejrozšířenější luskovinu. Produkce semen sóji neustále poměrně rychle stoupá, zvyšuje se především produkce geneticky modifikované sóji (GMO sója). Sója má mezi ostatními luskovinami výjimečné postavení, které je dáno chemickým složením semen.</w:t>
      </w:r>
    </w:p>
    <w:p w14:paraId="47128547" w14:textId="77777777" w:rsidR="005D61A5" w:rsidRPr="005D61A5" w:rsidRDefault="005D61A5" w:rsidP="005D61A5">
      <w:pPr>
        <w:shd w:val="clear" w:color="auto" w:fill="FFFFFF"/>
        <w:spacing w:after="240" w:line="240" w:lineRule="auto"/>
        <w:ind w:left="17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Na trhu se můžeme setkat i s luštěninami, které nejsou uvedeny ve vyhlášce, např. se semeny </w:t>
      </w:r>
      <w:proofErr w:type="spellStart"/>
      <w:r w:rsidRPr="005D61A5">
        <w:rPr>
          <w:rFonts w:ascii="Roboto" w:eastAsia="Times New Roman" w:hAnsi="Roboto" w:cs="Times New Roman"/>
          <w:b/>
          <w:bCs/>
          <w:color w:val="111111"/>
          <w:kern w:val="0"/>
          <w:sz w:val="24"/>
          <w:szCs w:val="24"/>
          <w:lang w:eastAsia="cs-CZ"/>
          <w14:ligatures w14:val="none"/>
        </w:rPr>
        <w:t>vigny</w:t>
      </w:r>
      <w:proofErr w:type="spellEnd"/>
      <w:r w:rsidRPr="005D61A5">
        <w:rPr>
          <w:rFonts w:ascii="Roboto" w:eastAsia="Times New Roman" w:hAnsi="Roboto" w:cs="Times New Roman"/>
          <w:b/>
          <w:bCs/>
          <w:color w:val="111111"/>
          <w:kern w:val="0"/>
          <w:sz w:val="24"/>
          <w:szCs w:val="24"/>
          <w:lang w:eastAsia="cs-CZ"/>
          <w14:ligatures w14:val="none"/>
        </w:rPr>
        <w:t xml:space="preserve"> zlaté</w:t>
      </w:r>
      <w:r w:rsidRPr="005D61A5">
        <w:rPr>
          <w:rFonts w:ascii="Roboto" w:eastAsia="Times New Roman" w:hAnsi="Roboto" w:cs="Times New Roman"/>
          <w:color w:val="111111"/>
          <w:kern w:val="0"/>
          <w:sz w:val="24"/>
          <w:szCs w:val="24"/>
          <w:lang w:eastAsia="cs-CZ"/>
          <w14:ligatures w14:val="none"/>
        </w:rPr>
        <w:t> (</w:t>
      </w:r>
      <w:proofErr w:type="spellStart"/>
      <w:r w:rsidRPr="005D61A5">
        <w:rPr>
          <w:rFonts w:ascii="Roboto" w:eastAsia="Times New Roman" w:hAnsi="Roboto" w:cs="Times New Roman"/>
          <w:i/>
          <w:iCs/>
          <w:color w:val="111111"/>
          <w:kern w:val="0"/>
          <w:sz w:val="24"/>
          <w:szCs w:val="24"/>
          <w:lang w:eastAsia="cs-CZ"/>
          <w14:ligatures w14:val="none"/>
        </w:rPr>
        <w:t>Vigna</w:t>
      </w:r>
      <w:proofErr w:type="spellEnd"/>
      <w:r w:rsidRPr="005D61A5">
        <w:rPr>
          <w:rFonts w:ascii="Roboto" w:eastAsia="Times New Roman" w:hAnsi="Roboto" w:cs="Times New Roman"/>
          <w:i/>
          <w:iCs/>
          <w:color w:val="111111"/>
          <w:kern w:val="0"/>
          <w:sz w:val="24"/>
          <w:szCs w:val="24"/>
          <w:lang w:eastAsia="cs-CZ"/>
          <w14:ligatures w14:val="none"/>
        </w:rPr>
        <w:t xml:space="preserve"> </w:t>
      </w:r>
      <w:proofErr w:type="spellStart"/>
      <w:r w:rsidRPr="005D61A5">
        <w:rPr>
          <w:rFonts w:ascii="Roboto" w:eastAsia="Times New Roman" w:hAnsi="Roboto" w:cs="Times New Roman"/>
          <w:i/>
          <w:iCs/>
          <w:color w:val="111111"/>
          <w:kern w:val="0"/>
          <w:sz w:val="24"/>
          <w:szCs w:val="24"/>
          <w:lang w:eastAsia="cs-CZ"/>
          <w14:ligatures w14:val="none"/>
        </w:rPr>
        <w:t>radiata</w:t>
      </w:r>
      <w:proofErr w:type="spellEnd"/>
      <w:r w:rsidRPr="005D61A5">
        <w:rPr>
          <w:rFonts w:ascii="Roboto" w:eastAsia="Times New Roman" w:hAnsi="Roboto" w:cs="Times New Roman"/>
          <w:i/>
          <w:iCs/>
          <w:color w:val="111111"/>
          <w:kern w:val="0"/>
          <w:sz w:val="24"/>
          <w:szCs w:val="24"/>
          <w:lang w:eastAsia="cs-CZ"/>
          <w14:ligatures w14:val="none"/>
        </w:rPr>
        <w:t> </w:t>
      </w:r>
      <w:r w:rsidRPr="005D61A5">
        <w:rPr>
          <w:rFonts w:ascii="Roboto" w:eastAsia="Times New Roman" w:hAnsi="Roboto" w:cs="Times New Roman"/>
          <w:color w:val="111111"/>
          <w:kern w:val="0"/>
          <w:sz w:val="24"/>
          <w:szCs w:val="24"/>
          <w:lang w:eastAsia="cs-CZ"/>
          <w14:ligatures w14:val="none"/>
        </w:rPr>
        <w:t>L., dříve </w:t>
      </w:r>
      <w:proofErr w:type="spellStart"/>
      <w:r w:rsidRPr="005D61A5">
        <w:rPr>
          <w:rFonts w:ascii="Roboto" w:eastAsia="Times New Roman" w:hAnsi="Roboto" w:cs="Times New Roman"/>
          <w:i/>
          <w:iCs/>
          <w:color w:val="111111"/>
          <w:kern w:val="0"/>
          <w:sz w:val="24"/>
          <w:szCs w:val="24"/>
          <w:lang w:eastAsia="cs-CZ"/>
          <w14:ligatures w14:val="none"/>
        </w:rPr>
        <w:t>Phaseolus</w:t>
      </w:r>
      <w:proofErr w:type="spellEnd"/>
      <w:r w:rsidRPr="005D61A5">
        <w:rPr>
          <w:rFonts w:ascii="Roboto" w:eastAsia="Times New Roman" w:hAnsi="Roboto" w:cs="Times New Roman"/>
          <w:i/>
          <w:iCs/>
          <w:color w:val="111111"/>
          <w:kern w:val="0"/>
          <w:sz w:val="24"/>
          <w:szCs w:val="24"/>
          <w:lang w:eastAsia="cs-CZ"/>
          <w14:ligatures w14:val="none"/>
        </w:rPr>
        <w:t xml:space="preserve"> aureus </w:t>
      </w:r>
      <w:r w:rsidRPr="005D61A5">
        <w:rPr>
          <w:rFonts w:ascii="Roboto" w:eastAsia="Times New Roman" w:hAnsi="Roboto" w:cs="Times New Roman"/>
          <w:color w:val="111111"/>
          <w:kern w:val="0"/>
          <w:sz w:val="24"/>
          <w:szCs w:val="24"/>
          <w:lang w:eastAsia="cs-CZ"/>
          <w14:ligatures w14:val="none"/>
        </w:rPr>
        <w:t>syn. </w:t>
      </w:r>
      <w:proofErr w:type="spellStart"/>
      <w:r w:rsidRPr="005D61A5">
        <w:rPr>
          <w:rFonts w:ascii="Roboto" w:eastAsia="Times New Roman" w:hAnsi="Roboto" w:cs="Times New Roman"/>
          <w:i/>
          <w:iCs/>
          <w:color w:val="111111"/>
          <w:kern w:val="0"/>
          <w:sz w:val="24"/>
          <w:szCs w:val="24"/>
          <w:lang w:eastAsia="cs-CZ"/>
          <w14:ligatures w14:val="none"/>
        </w:rPr>
        <w:t>Phaseolus</w:t>
      </w:r>
      <w:proofErr w:type="spellEnd"/>
      <w:r w:rsidRPr="005D61A5">
        <w:rPr>
          <w:rFonts w:ascii="Roboto" w:eastAsia="Times New Roman" w:hAnsi="Roboto" w:cs="Times New Roman"/>
          <w:i/>
          <w:iCs/>
          <w:color w:val="111111"/>
          <w:kern w:val="0"/>
          <w:sz w:val="24"/>
          <w:szCs w:val="24"/>
          <w:lang w:eastAsia="cs-CZ"/>
          <w14:ligatures w14:val="none"/>
        </w:rPr>
        <w:t>. mungo</w:t>
      </w:r>
      <w:r w:rsidRPr="005D61A5">
        <w:rPr>
          <w:rFonts w:ascii="Roboto" w:eastAsia="Times New Roman" w:hAnsi="Roboto" w:cs="Times New Roman"/>
          <w:color w:val="111111"/>
          <w:kern w:val="0"/>
          <w:sz w:val="24"/>
          <w:szCs w:val="24"/>
          <w:lang w:eastAsia="cs-CZ"/>
          <w14:ligatures w14:val="none"/>
        </w:rPr>
        <w:t>), spíše známé pod jménem fazole mungo. Zelená drobná semena se u nás objevila až koncem minulého století. Prodávají zejména naklíčená.</w:t>
      </w:r>
    </w:p>
    <w:p w14:paraId="2C8FCB30" w14:textId="77777777" w:rsidR="005D61A5" w:rsidRPr="005D61A5" w:rsidRDefault="005D61A5" w:rsidP="005D61A5">
      <w:pPr>
        <w:shd w:val="clear" w:color="auto" w:fill="FFFFFF"/>
        <w:spacing w:after="240" w:line="240" w:lineRule="auto"/>
        <w:ind w:left="17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Pro potravinářské využití se pěstují ve světě následující luštěniny: hrachor setý (</w:t>
      </w:r>
      <w:proofErr w:type="spellStart"/>
      <w:r w:rsidRPr="005D61A5">
        <w:rPr>
          <w:rFonts w:ascii="Roboto" w:eastAsia="Times New Roman" w:hAnsi="Roboto" w:cs="Times New Roman"/>
          <w:i/>
          <w:iCs/>
          <w:color w:val="111111"/>
          <w:kern w:val="0"/>
          <w:sz w:val="24"/>
          <w:szCs w:val="24"/>
          <w:lang w:eastAsia="cs-CZ"/>
          <w14:ligatures w14:val="none"/>
        </w:rPr>
        <w:t>Lathyrus</w:t>
      </w:r>
      <w:proofErr w:type="spellEnd"/>
      <w:r w:rsidRPr="005D61A5">
        <w:rPr>
          <w:rFonts w:ascii="Roboto" w:eastAsia="Times New Roman" w:hAnsi="Roboto" w:cs="Times New Roman"/>
          <w:i/>
          <w:iCs/>
          <w:color w:val="111111"/>
          <w:kern w:val="0"/>
          <w:sz w:val="24"/>
          <w:szCs w:val="24"/>
          <w:lang w:eastAsia="cs-CZ"/>
          <w14:ligatures w14:val="none"/>
        </w:rPr>
        <w:t xml:space="preserve"> </w:t>
      </w:r>
      <w:proofErr w:type="spellStart"/>
      <w:r w:rsidRPr="005D61A5">
        <w:rPr>
          <w:rFonts w:ascii="Roboto" w:eastAsia="Times New Roman" w:hAnsi="Roboto" w:cs="Times New Roman"/>
          <w:i/>
          <w:iCs/>
          <w:color w:val="111111"/>
          <w:kern w:val="0"/>
          <w:sz w:val="24"/>
          <w:szCs w:val="24"/>
          <w:lang w:eastAsia="cs-CZ"/>
          <w14:ligatures w14:val="none"/>
        </w:rPr>
        <w:t>sativus</w:t>
      </w:r>
      <w:proofErr w:type="spellEnd"/>
      <w:r w:rsidRPr="005D61A5">
        <w:rPr>
          <w:rFonts w:ascii="Roboto" w:eastAsia="Times New Roman" w:hAnsi="Roboto" w:cs="Times New Roman"/>
          <w:i/>
          <w:iCs/>
          <w:color w:val="111111"/>
          <w:kern w:val="0"/>
          <w:sz w:val="24"/>
          <w:szCs w:val="24"/>
          <w:lang w:eastAsia="cs-CZ"/>
          <w14:ligatures w14:val="none"/>
        </w:rPr>
        <w:t> </w:t>
      </w:r>
      <w:r w:rsidRPr="005D61A5">
        <w:rPr>
          <w:rFonts w:ascii="Roboto" w:eastAsia="Times New Roman" w:hAnsi="Roboto" w:cs="Times New Roman"/>
          <w:color w:val="111111"/>
          <w:kern w:val="0"/>
          <w:sz w:val="24"/>
          <w:szCs w:val="24"/>
          <w:lang w:eastAsia="cs-CZ"/>
          <w14:ligatures w14:val="none"/>
        </w:rPr>
        <w:t>L.), sladké lupiny (</w:t>
      </w:r>
      <w:proofErr w:type="spellStart"/>
      <w:r w:rsidRPr="005D61A5">
        <w:rPr>
          <w:rFonts w:ascii="Roboto" w:eastAsia="Times New Roman" w:hAnsi="Roboto" w:cs="Times New Roman"/>
          <w:i/>
          <w:iCs/>
          <w:color w:val="111111"/>
          <w:kern w:val="0"/>
          <w:sz w:val="24"/>
          <w:szCs w:val="24"/>
          <w:lang w:eastAsia="cs-CZ"/>
          <w14:ligatures w14:val="none"/>
        </w:rPr>
        <w:t>Lupinus</w:t>
      </w:r>
      <w:proofErr w:type="spellEnd"/>
      <w:r w:rsidRPr="005D61A5">
        <w:rPr>
          <w:rFonts w:ascii="Roboto" w:eastAsia="Times New Roman" w:hAnsi="Roboto" w:cs="Times New Roman"/>
          <w:color w:val="111111"/>
          <w:kern w:val="0"/>
          <w:sz w:val="24"/>
          <w:szCs w:val="24"/>
          <w:lang w:eastAsia="cs-CZ"/>
          <w14:ligatures w14:val="none"/>
        </w:rPr>
        <w:t> </w:t>
      </w:r>
      <w:proofErr w:type="spellStart"/>
      <w:r w:rsidRPr="005D61A5">
        <w:rPr>
          <w:rFonts w:ascii="Roboto" w:eastAsia="Times New Roman" w:hAnsi="Roboto" w:cs="Times New Roman"/>
          <w:color w:val="111111"/>
          <w:kern w:val="0"/>
          <w:sz w:val="24"/>
          <w:szCs w:val="24"/>
          <w:lang w:eastAsia="cs-CZ"/>
          <w14:ligatures w14:val="none"/>
        </w:rPr>
        <w:t>Tourn</w:t>
      </w:r>
      <w:proofErr w:type="spellEnd"/>
      <w:r w:rsidRPr="005D61A5">
        <w:rPr>
          <w:rFonts w:ascii="Roboto" w:eastAsia="Times New Roman" w:hAnsi="Roboto" w:cs="Times New Roman"/>
          <w:color w:val="111111"/>
          <w:kern w:val="0"/>
          <w:sz w:val="24"/>
          <w:szCs w:val="24"/>
          <w:lang w:eastAsia="cs-CZ"/>
          <w14:ligatures w14:val="none"/>
        </w:rPr>
        <w:t xml:space="preserve">), </w:t>
      </w:r>
      <w:proofErr w:type="spellStart"/>
      <w:r w:rsidRPr="005D61A5">
        <w:rPr>
          <w:rFonts w:ascii="Roboto" w:eastAsia="Times New Roman" w:hAnsi="Roboto" w:cs="Times New Roman"/>
          <w:color w:val="111111"/>
          <w:kern w:val="0"/>
          <w:sz w:val="24"/>
          <w:szCs w:val="24"/>
          <w:lang w:eastAsia="cs-CZ"/>
          <w14:ligatures w14:val="none"/>
        </w:rPr>
        <w:t>dlouhatec</w:t>
      </w:r>
      <w:proofErr w:type="spellEnd"/>
      <w:r w:rsidRPr="005D61A5">
        <w:rPr>
          <w:rFonts w:ascii="Roboto" w:eastAsia="Times New Roman" w:hAnsi="Roboto" w:cs="Times New Roman"/>
          <w:color w:val="111111"/>
          <w:kern w:val="0"/>
          <w:sz w:val="24"/>
          <w:szCs w:val="24"/>
          <w:lang w:eastAsia="cs-CZ"/>
          <w14:ligatures w14:val="none"/>
        </w:rPr>
        <w:t xml:space="preserve"> čínský (</w:t>
      </w:r>
      <w:proofErr w:type="spellStart"/>
      <w:r w:rsidRPr="005D61A5">
        <w:rPr>
          <w:rFonts w:ascii="Roboto" w:eastAsia="Times New Roman" w:hAnsi="Roboto" w:cs="Times New Roman"/>
          <w:i/>
          <w:iCs/>
          <w:color w:val="111111"/>
          <w:kern w:val="0"/>
          <w:sz w:val="24"/>
          <w:szCs w:val="24"/>
          <w:lang w:eastAsia="cs-CZ"/>
          <w14:ligatures w14:val="none"/>
        </w:rPr>
        <w:t>Vigna</w:t>
      </w:r>
      <w:proofErr w:type="spellEnd"/>
      <w:r w:rsidRPr="005D61A5">
        <w:rPr>
          <w:rFonts w:ascii="Roboto" w:eastAsia="Times New Roman" w:hAnsi="Roboto" w:cs="Times New Roman"/>
          <w:i/>
          <w:iCs/>
          <w:color w:val="111111"/>
          <w:kern w:val="0"/>
          <w:sz w:val="24"/>
          <w:szCs w:val="24"/>
          <w:lang w:eastAsia="cs-CZ"/>
          <w14:ligatures w14:val="none"/>
        </w:rPr>
        <w:t xml:space="preserve"> </w:t>
      </w:r>
      <w:proofErr w:type="spellStart"/>
      <w:r w:rsidRPr="005D61A5">
        <w:rPr>
          <w:rFonts w:ascii="Roboto" w:eastAsia="Times New Roman" w:hAnsi="Roboto" w:cs="Times New Roman"/>
          <w:i/>
          <w:iCs/>
          <w:color w:val="111111"/>
          <w:kern w:val="0"/>
          <w:sz w:val="24"/>
          <w:szCs w:val="24"/>
          <w:lang w:eastAsia="cs-CZ"/>
          <w14:ligatures w14:val="none"/>
        </w:rPr>
        <w:t>sinensis</w:t>
      </w:r>
      <w:proofErr w:type="spellEnd"/>
      <w:r w:rsidRPr="005D61A5">
        <w:rPr>
          <w:rFonts w:ascii="Roboto" w:eastAsia="Times New Roman" w:hAnsi="Roboto" w:cs="Times New Roman"/>
          <w:color w:val="111111"/>
          <w:kern w:val="0"/>
          <w:sz w:val="24"/>
          <w:szCs w:val="24"/>
          <w:lang w:eastAsia="cs-CZ"/>
          <w14:ligatures w14:val="none"/>
        </w:rPr>
        <w:t xml:space="preserve"> L.), </w:t>
      </w:r>
      <w:proofErr w:type="spellStart"/>
      <w:r w:rsidRPr="005D61A5">
        <w:rPr>
          <w:rFonts w:ascii="Roboto" w:eastAsia="Times New Roman" w:hAnsi="Roboto" w:cs="Times New Roman"/>
          <w:color w:val="111111"/>
          <w:kern w:val="0"/>
          <w:sz w:val="24"/>
          <w:szCs w:val="24"/>
          <w:lang w:eastAsia="cs-CZ"/>
          <w14:ligatures w14:val="none"/>
        </w:rPr>
        <w:t>kajan</w:t>
      </w:r>
      <w:proofErr w:type="spellEnd"/>
      <w:r w:rsidRPr="005D61A5">
        <w:rPr>
          <w:rFonts w:ascii="Roboto" w:eastAsia="Times New Roman" w:hAnsi="Roboto" w:cs="Times New Roman"/>
          <w:color w:val="111111"/>
          <w:kern w:val="0"/>
          <w:sz w:val="24"/>
          <w:szCs w:val="24"/>
          <w:lang w:eastAsia="cs-CZ"/>
          <w14:ligatures w14:val="none"/>
        </w:rPr>
        <w:t xml:space="preserve"> (</w:t>
      </w:r>
      <w:proofErr w:type="spellStart"/>
      <w:r w:rsidRPr="005D61A5">
        <w:rPr>
          <w:rFonts w:ascii="Roboto" w:eastAsia="Times New Roman" w:hAnsi="Roboto" w:cs="Times New Roman"/>
          <w:i/>
          <w:iCs/>
          <w:color w:val="111111"/>
          <w:kern w:val="0"/>
          <w:sz w:val="24"/>
          <w:szCs w:val="24"/>
          <w:lang w:eastAsia="cs-CZ"/>
          <w14:ligatures w14:val="none"/>
        </w:rPr>
        <w:t>Cajanus</w:t>
      </w:r>
      <w:proofErr w:type="spellEnd"/>
      <w:r w:rsidRPr="005D61A5">
        <w:rPr>
          <w:rFonts w:ascii="Roboto" w:eastAsia="Times New Roman" w:hAnsi="Roboto" w:cs="Times New Roman"/>
          <w:i/>
          <w:iCs/>
          <w:color w:val="111111"/>
          <w:kern w:val="0"/>
          <w:sz w:val="24"/>
          <w:szCs w:val="24"/>
          <w:lang w:eastAsia="cs-CZ"/>
          <w14:ligatures w14:val="none"/>
        </w:rPr>
        <w:t xml:space="preserve"> </w:t>
      </w:r>
      <w:proofErr w:type="spellStart"/>
      <w:r w:rsidRPr="005D61A5">
        <w:rPr>
          <w:rFonts w:ascii="Roboto" w:eastAsia="Times New Roman" w:hAnsi="Roboto" w:cs="Times New Roman"/>
          <w:i/>
          <w:iCs/>
          <w:color w:val="111111"/>
          <w:kern w:val="0"/>
          <w:sz w:val="24"/>
          <w:szCs w:val="24"/>
          <w:lang w:eastAsia="cs-CZ"/>
          <w14:ligatures w14:val="none"/>
        </w:rPr>
        <w:t>cajan</w:t>
      </w:r>
      <w:proofErr w:type="spellEnd"/>
      <w:r w:rsidRPr="005D61A5">
        <w:rPr>
          <w:rFonts w:ascii="Roboto" w:eastAsia="Times New Roman" w:hAnsi="Roboto" w:cs="Times New Roman"/>
          <w:i/>
          <w:iCs/>
          <w:color w:val="111111"/>
          <w:kern w:val="0"/>
          <w:sz w:val="24"/>
          <w:szCs w:val="24"/>
          <w:lang w:eastAsia="cs-CZ"/>
          <w14:ligatures w14:val="none"/>
        </w:rPr>
        <w:t> </w:t>
      </w:r>
      <w:r w:rsidRPr="005D61A5">
        <w:rPr>
          <w:rFonts w:ascii="Roboto" w:eastAsia="Times New Roman" w:hAnsi="Roboto" w:cs="Times New Roman"/>
          <w:color w:val="111111"/>
          <w:kern w:val="0"/>
          <w:sz w:val="24"/>
          <w:szCs w:val="24"/>
          <w:lang w:eastAsia="cs-CZ"/>
          <w14:ligatures w14:val="none"/>
        </w:rPr>
        <w:t>L.), lablab purpurový (</w:t>
      </w:r>
      <w:r w:rsidRPr="005D61A5">
        <w:rPr>
          <w:rFonts w:ascii="Roboto" w:eastAsia="Times New Roman" w:hAnsi="Roboto" w:cs="Times New Roman"/>
          <w:i/>
          <w:iCs/>
          <w:color w:val="111111"/>
          <w:kern w:val="0"/>
          <w:sz w:val="24"/>
          <w:szCs w:val="24"/>
          <w:lang w:eastAsia="cs-CZ"/>
          <w14:ligatures w14:val="none"/>
        </w:rPr>
        <w:t xml:space="preserve">Lablab </w:t>
      </w:r>
      <w:proofErr w:type="spellStart"/>
      <w:r w:rsidRPr="005D61A5">
        <w:rPr>
          <w:rFonts w:ascii="Roboto" w:eastAsia="Times New Roman" w:hAnsi="Roboto" w:cs="Times New Roman"/>
          <w:i/>
          <w:iCs/>
          <w:color w:val="111111"/>
          <w:kern w:val="0"/>
          <w:sz w:val="24"/>
          <w:szCs w:val="24"/>
          <w:lang w:eastAsia="cs-CZ"/>
          <w14:ligatures w14:val="none"/>
        </w:rPr>
        <w:t>purpurus</w:t>
      </w:r>
      <w:proofErr w:type="spellEnd"/>
      <w:r w:rsidRPr="005D61A5">
        <w:rPr>
          <w:rFonts w:ascii="Roboto" w:eastAsia="Times New Roman" w:hAnsi="Roboto" w:cs="Times New Roman"/>
          <w:i/>
          <w:iCs/>
          <w:color w:val="111111"/>
          <w:kern w:val="0"/>
          <w:sz w:val="24"/>
          <w:szCs w:val="24"/>
          <w:lang w:eastAsia="cs-CZ"/>
          <w14:ligatures w14:val="none"/>
        </w:rPr>
        <w:t> </w:t>
      </w:r>
      <w:r w:rsidRPr="005D61A5">
        <w:rPr>
          <w:rFonts w:ascii="Roboto" w:eastAsia="Times New Roman" w:hAnsi="Roboto" w:cs="Times New Roman"/>
          <w:color w:val="111111"/>
          <w:kern w:val="0"/>
          <w:sz w:val="24"/>
          <w:szCs w:val="24"/>
          <w:lang w:eastAsia="cs-CZ"/>
          <w14:ligatures w14:val="none"/>
        </w:rPr>
        <w:t xml:space="preserve">L. </w:t>
      </w:r>
      <w:proofErr w:type="spellStart"/>
      <w:r w:rsidRPr="005D61A5">
        <w:rPr>
          <w:rFonts w:ascii="Roboto" w:eastAsia="Times New Roman" w:hAnsi="Roboto" w:cs="Times New Roman"/>
          <w:color w:val="111111"/>
          <w:kern w:val="0"/>
          <w:sz w:val="24"/>
          <w:szCs w:val="24"/>
          <w:lang w:eastAsia="cs-CZ"/>
          <w14:ligatures w14:val="none"/>
        </w:rPr>
        <w:t>Sweet</w:t>
      </w:r>
      <w:proofErr w:type="spellEnd"/>
      <w:r w:rsidRPr="005D61A5">
        <w:rPr>
          <w:rFonts w:ascii="Roboto" w:eastAsia="Times New Roman" w:hAnsi="Roboto" w:cs="Times New Roman"/>
          <w:color w:val="111111"/>
          <w:kern w:val="0"/>
          <w:sz w:val="24"/>
          <w:szCs w:val="24"/>
          <w:lang w:eastAsia="cs-CZ"/>
          <w14:ligatures w14:val="none"/>
        </w:rPr>
        <w:t>, syn. </w:t>
      </w:r>
      <w:r w:rsidRPr="005D61A5">
        <w:rPr>
          <w:rFonts w:ascii="Roboto" w:eastAsia="Times New Roman" w:hAnsi="Roboto" w:cs="Times New Roman"/>
          <w:i/>
          <w:iCs/>
          <w:color w:val="111111"/>
          <w:kern w:val="0"/>
          <w:sz w:val="24"/>
          <w:szCs w:val="24"/>
          <w:lang w:eastAsia="cs-CZ"/>
          <w14:ligatures w14:val="none"/>
        </w:rPr>
        <w:t>Dolichos lablab </w:t>
      </w:r>
      <w:r w:rsidRPr="005D61A5">
        <w:rPr>
          <w:rFonts w:ascii="Roboto" w:eastAsia="Times New Roman" w:hAnsi="Roboto" w:cs="Times New Roman"/>
          <w:color w:val="111111"/>
          <w:kern w:val="0"/>
          <w:sz w:val="24"/>
          <w:szCs w:val="24"/>
          <w:lang w:eastAsia="cs-CZ"/>
          <w14:ligatures w14:val="none"/>
        </w:rPr>
        <w:t>L.) a další.</w:t>
      </w:r>
    </w:p>
    <w:p w14:paraId="2372B479" w14:textId="77777777" w:rsidR="005D61A5" w:rsidRPr="005D61A5" w:rsidRDefault="005D61A5" w:rsidP="005D61A5">
      <w:pPr>
        <w:shd w:val="clear" w:color="auto" w:fill="FFFFFF"/>
        <w:spacing w:after="240" w:line="240" w:lineRule="auto"/>
        <w:ind w:left="17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 </w:t>
      </w:r>
    </w:p>
    <w:p w14:paraId="02825D1A" w14:textId="77777777" w:rsidR="005D61A5" w:rsidRPr="005D61A5" w:rsidRDefault="005D61A5" w:rsidP="005D61A5">
      <w:pPr>
        <w:shd w:val="clear" w:color="auto" w:fill="FFFFFF"/>
        <w:spacing w:after="240" w:line="240" w:lineRule="auto"/>
        <w:ind w:left="17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Průměrný obsah hlavních živin v nejčastěji konzumovaných luštěninách (obsah v g na 100 g v suchém stavu):</w:t>
      </w:r>
    </w:p>
    <w:p w14:paraId="5E3A6B6F" w14:textId="77777777" w:rsidR="005D61A5" w:rsidRPr="005D61A5" w:rsidRDefault="005D61A5" w:rsidP="005D61A5">
      <w:pPr>
        <w:shd w:val="clear" w:color="auto" w:fill="FFFFFF"/>
        <w:spacing w:after="240" w:line="240" w:lineRule="auto"/>
        <w:ind w:left="170"/>
        <w:jc w:val="both"/>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 </w:t>
      </w:r>
    </w:p>
    <w:tbl>
      <w:tblPr>
        <w:tblW w:w="12000" w:type="dxa"/>
        <w:jc w:val="center"/>
        <w:tblCellSpacing w:w="0" w:type="dxa"/>
        <w:tblBorders>
          <w:top w:val="outset" w:sz="6" w:space="0" w:color="auto"/>
          <w:left w:val="outset" w:sz="6" w:space="0" w:color="auto"/>
          <w:bottom w:val="outset" w:sz="6" w:space="0" w:color="auto"/>
          <w:right w:val="outset" w:sz="6" w:space="0" w:color="auto"/>
        </w:tblBorders>
        <w:tblCellMar>
          <w:top w:w="113" w:type="dxa"/>
          <w:left w:w="113" w:type="dxa"/>
          <w:bottom w:w="113" w:type="dxa"/>
          <w:right w:w="113" w:type="dxa"/>
        </w:tblCellMar>
        <w:tblLook w:val="04A0" w:firstRow="1" w:lastRow="0" w:firstColumn="1" w:lastColumn="0" w:noHBand="0" w:noVBand="1"/>
      </w:tblPr>
      <w:tblGrid>
        <w:gridCol w:w="3180"/>
        <w:gridCol w:w="2810"/>
        <w:gridCol w:w="3005"/>
        <w:gridCol w:w="3005"/>
      </w:tblGrid>
      <w:tr w:rsidR="005D61A5" w:rsidRPr="005D61A5" w14:paraId="566BC427" w14:textId="77777777" w:rsidTr="005D61A5">
        <w:trPr>
          <w:tblCellSpacing w:w="0" w:type="dxa"/>
          <w:jc w:val="center"/>
        </w:trPr>
        <w:tc>
          <w:tcPr>
            <w:tcW w:w="2445" w:type="dxa"/>
            <w:tcBorders>
              <w:top w:val="outset" w:sz="6" w:space="0" w:color="auto"/>
              <w:left w:val="outset" w:sz="6" w:space="0" w:color="auto"/>
              <w:bottom w:val="outset" w:sz="6" w:space="0" w:color="auto"/>
              <w:right w:val="outset" w:sz="6" w:space="0" w:color="auto"/>
            </w:tcBorders>
            <w:vAlign w:val="center"/>
            <w:hideMark/>
          </w:tcPr>
          <w:p w14:paraId="02387BFD"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b/>
                <w:bCs/>
                <w:kern w:val="0"/>
                <w:sz w:val="24"/>
                <w:szCs w:val="24"/>
                <w:lang w:eastAsia="cs-CZ"/>
                <w14:ligatures w14:val="none"/>
              </w:rPr>
              <w:t>Luštěnina</w:t>
            </w:r>
          </w:p>
        </w:tc>
        <w:tc>
          <w:tcPr>
            <w:tcW w:w="2160" w:type="dxa"/>
            <w:tcBorders>
              <w:top w:val="outset" w:sz="6" w:space="0" w:color="auto"/>
              <w:left w:val="outset" w:sz="6" w:space="0" w:color="auto"/>
              <w:bottom w:val="outset" w:sz="6" w:space="0" w:color="auto"/>
              <w:right w:val="outset" w:sz="6" w:space="0" w:color="auto"/>
            </w:tcBorders>
            <w:vAlign w:val="center"/>
            <w:hideMark/>
          </w:tcPr>
          <w:p w14:paraId="4BF94A4A"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b/>
                <w:bCs/>
                <w:kern w:val="0"/>
                <w:sz w:val="24"/>
                <w:szCs w:val="24"/>
                <w:lang w:eastAsia="cs-CZ"/>
                <w14:ligatures w14:val="none"/>
              </w:rPr>
              <w:t>Bílkoviny</w:t>
            </w:r>
          </w:p>
        </w:tc>
        <w:tc>
          <w:tcPr>
            <w:tcW w:w="2310" w:type="dxa"/>
            <w:tcBorders>
              <w:top w:val="outset" w:sz="6" w:space="0" w:color="auto"/>
              <w:left w:val="outset" w:sz="6" w:space="0" w:color="auto"/>
              <w:bottom w:val="outset" w:sz="6" w:space="0" w:color="auto"/>
              <w:right w:val="outset" w:sz="6" w:space="0" w:color="auto"/>
            </w:tcBorders>
            <w:vAlign w:val="center"/>
            <w:hideMark/>
          </w:tcPr>
          <w:p w14:paraId="35A3C743"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b/>
                <w:bCs/>
                <w:kern w:val="0"/>
                <w:sz w:val="24"/>
                <w:szCs w:val="24"/>
                <w:lang w:eastAsia="cs-CZ"/>
                <w14:ligatures w14:val="none"/>
              </w:rPr>
              <w:t>Tuk</w:t>
            </w:r>
          </w:p>
        </w:tc>
        <w:tc>
          <w:tcPr>
            <w:tcW w:w="2310" w:type="dxa"/>
            <w:tcBorders>
              <w:top w:val="outset" w:sz="6" w:space="0" w:color="auto"/>
              <w:left w:val="outset" w:sz="6" w:space="0" w:color="auto"/>
              <w:bottom w:val="outset" w:sz="6" w:space="0" w:color="auto"/>
              <w:right w:val="outset" w:sz="6" w:space="0" w:color="auto"/>
            </w:tcBorders>
            <w:vAlign w:val="center"/>
            <w:hideMark/>
          </w:tcPr>
          <w:p w14:paraId="67201FAB"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b/>
                <w:bCs/>
                <w:kern w:val="0"/>
                <w:sz w:val="24"/>
                <w:szCs w:val="24"/>
                <w:lang w:eastAsia="cs-CZ"/>
                <w14:ligatures w14:val="none"/>
              </w:rPr>
              <w:t>Sacharidy</w:t>
            </w:r>
          </w:p>
        </w:tc>
      </w:tr>
      <w:tr w:rsidR="005D61A5" w:rsidRPr="005D61A5" w14:paraId="77B20DA7" w14:textId="77777777" w:rsidTr="005D61A5">
        <w:trPr>
          <w:tblCellSpacing w:w="0" w:type="dxa"/>
          <w:jc w:val="center"/>
        </w:trPr>
        <w:tc>
          <w:tcPr>
            <w:tcW w:w="2445" w:type="dxa"/>
            <w:tcBorders>
              <w:top w:val="outset" w:sz="6" w:space="0" w:color="auto"/>
              <w:left w:val="outset" w:sz="6" w:space="0" w:color="auto"/>
              <w:bottom w:val="outset" w:sz="6" w:space="0" w:color="auto"/>
              <w:right w:val="outset" w:sz="6" w:space="0" w:color="auto"/>
            </w:tcBorders>
            <w:vAlign w:val="center"/>
            <w:hideMark/>
          </w:tcPr>
          <w:p w14:paraId="7F50EE9F"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Hrách</w:t>
            </w:r>
          </w:p>
        </w:tc>
        <w:tc>
          <w:tcPr>
            <w:tcW w:w="2160" w:type="dxa"/>
            <w:tcBorders>
              <w:top w:val="outset" w:sz="6" w:space="0" w:color="auto"/>
              <w:left w:val="outset" w:sz="6" w:space="0" w:color="auto"/>
              <w:bottom w:val="outset" w:sz="6" w:space="0" w:color="auto"/>
              <w:right w:val="outset" w:sz="6" w:space="0" w:color="auto"/>
            </w:tcBorders>
            <w:vAlign w:val="center"/>
            <w:hideMark/>
          </w:tcPr>
          <w:p w14:paraId="5EDF3D86"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20</w:t>
            </w:r>
          </w:p>
        </w:tc>
        <w:tc>
          <w:tcPr>
            <w:tcW w:w="2310" w:type="dxa"/>
            <w:tcBorders>
              <w:top w:val="outset" w:sz="6" w:space="0" w:color="auto"/>
              <w:left w:val="outset" w:sz="6" w:space="0" w:color="auto"/>
              <w:bottom w:val="outset" w:sz="6" w:space="0" w:color="auto"/>
              <w:right w:val="outset" w:sz="6" w:space="0" w:color="auto"/>
            </w:tcBorders>
            <w:vAlign w:val="center"/>
            <w:hideMark/>
          </w:tcPr>
          <w:p w14:paraId="35482FF2"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2</w:t>
            </w:r>
          </w:p>
        </w:tc>
        <w:tc>
          <w:tcPr>
            <w:tcW w:w="2310" w:type="dxa"/>
            <w:tcBorders>
              <w:top w:val="outset" w:sz="6" w:space="0" w:color="auto"/>
              <w:left w:val="outset" w:sz="6" w:space="0" w:color="auto"/>
              <w:bottom w:val="outset" w:sz="6" w:space="0" w:color="auto"/>
              <w:right w:val="outset" w:sz="6" w:space="0" w:color="auto"/>
            </w:tcBorders>
            <w:vAlign w:val="center"/>
            <w:hideMark/>
          </w:tcPr>
          <w:p w14:paraId="2D6430D4"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60</w:t>
            </w:r>
          </w:p>
        </w:tc>
      </w:tr>
      <w:tr w:rsidR="005D61A5" w:rsidRPr="005D61A5" w14:paraId="242AFBA8" w14:textId="77777777" w:rsidTr="005D61A5">
        <w:trPr>
          <w:tblCellSpacing w:w="0" w:type="dxa"/>
          <w:jc w:val="center"/>
        </w:trPr>
        <w:tc>
          <w:tcPr>
            <w:tcW w:w="2445" w:type="dxa"/>
            <w:tcBorders>
              <w:top w:val="outset" w:sz="6" w:space="0" w:color="auto"/>
              <w:left w:val="outset" w:sz="6" w:space="0" w:color="auto"/>
              <w:bottom w:val="outset" w:sz="6" w:space="0" w:color="auto"/>
              <w:right w:val="outset" w:sz="6" w:space="0" w:color="auto"/>
            </w:tcBorders>
            <w:vAlign w:val="center"/>
            <w:hideMark/>
          </w:tcPr>
          <w:p w14:paraId="04C2BB4E"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Čočka</w:t>
            </w:r>
          </w:p>
        </w:tc>
        <w:tc>
          <w:tcPr>
            <w:tcW w:w="2160" w:type="dxa"/>
            <w:tcBorders>
              <w:top w:val="outset" w:sz="6" w:space="0" w:color="auto"/>
              <w:left w:val="outset" w:sz="6" w:space="0" w:color="auto"/>
              <w:bottom w:val="outset" w:sz="6" w:space="0" w:color="auto"/>
              <w:right w:val="outset" w:sz="6" w:space="0" w:color="auto"/>
            </w:tcBorders>
            <w:vAlign w:val="center"/>
            <w:hideMark/>
          </w:tcPr>
          <w:p w14:paraId="3D9847B9"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24</w:t>
            </w:r>
          </w:p>
        </w:tc>
        <w:tc>
          <w:tcPr>
            <w:tcW w:w="2310" w:type="dxa"/>
            <w:tcBorders>
              <w:top w:val="outset" w:sz="6" w:space="0" w:color="auto"/>
              <w:left w:val="outset" w:sz="6" w:space="0" w:color="auto"/>
              <w:bottom w:val="outset" w:sz="6" w:space="0" w:color="auto"/>
              <w:right w:val="outset" w:sz="6" w:space="0" w:color="auto"/>
            </w:tcBorders>
            <w:vAlign w:val="center"/>
            <w:hideMark/>
          </w:tcPr>
          <w:p w14:paraId="16045A61"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1</w:t>
            </w:r>
          </w:p>
        </w:tc>
        <w:tc>
          <w:tcPr>
            <w:tcW w:w="2310" w:type="dxa"/>
            <w:tcBorders>
              <w:top w:val="outset" w:sz="6" w:space="0" w:color="auto"/>
              <w:left w:val="outset" w:sz="6" w:space="0" w:color="auto"/>
              <w:bottom w:val="outset" w:sz="6" w:space="0" w:color="auto"/>
              <w:right w:val="outset" w:sz="6" w:space="0" w:color="auto"/>
            </w:tcBorders>
            <w:vAlign w:val="center"/>
            <w:hideMark/>
          </w:tcPr>
          <w:p w14:paraId="400BEA5E"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56</w:t>
            </w:r>
          </w:p>
        </w:tc>
      </w:tr>
      <w:tr w:rsidR="005D61A5" w:rsidRPr="005D61A5" w14:paraId="15545F08" w14:textId="77777777" w:rsidTr="005D61A5">
        <w:trPr>
          <w:tblCellSpacing w:w="0" w:type="dxa"/>
          <w:jc w:val="center"/>
        </w:trPr>
        <w:tc>
          <w:tcPr>
            <w:tcW w:w="2445" w:type="dxa"/>
            <w:tcBorders>
              <w:top w:val="outset" w:sz="6" w:space="0" w:color="auto"/>
              <w:left w:val="outset" w:sz="6" w:space="0" w:color="auto"/>
              <w:bottom w:val="outset" w:sz="6" w:space="0" w:color="auto"/>
              <w:right w:val="outset" w:sz="6" w:space="0" w:color="auto"/>
            </w:tcBorders>
            <w:vAlign w:val="center"/>
            <w:hideMark/>
          </w:tcPr>
          <w:p w14:paraId="200517E7"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Fazole</w:t>
            </w:r>
          </w:p>
        </w:tc>
        <w:tc>
          <w:tcPr>
            <w:tcW w:w="2160" w:type="dxa"/>
            <w:tcBorders>
              <w:top w:val="outset" w:sz="6" w:space="0" w:color="auto"/>
              <w:left w:val="outset" w:sz="6" w:space="0" w:color="auto"/>
              <w:bottom w:val="outset" w:sz="6" w:space="0" w:color="auto"/>
              <w:right w:val="outset" w:sz="6" w:space="0" w:color="auto"/>
            </w:tcBorders>
            <w:vAlign w:val="center"/>
            <w:hideMark/>
          </w:tcPr>
          <w:p w14:paraId="7E72B169"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22</w:t>
            </w:r>
          </w:p>
        </w:tc>
        <w:tc>
          <w:tcPr>
            <w:tcW w:w="2310" w:type="dxa"/>
            <w:tcBorders>
              <w:top w:val="outset" w:sz="6" w:space="0" w:color="auto"/>
              <w:left w:val="outset" w:sz="6" w:space="0" w:color="auto"/>
              <w:bottom w:val="outset" w:sz="6" w:space="0" w:color="auto"/>
              <w:right w:val="outset" w:sz="6" w:space="0" w:color="auto"/>
            </w:tcBorders>
            <w:vAlign w:val="center"/>
            <w:hideMark/>
          </w:tcPr>
          <w:p w14:paraId="110D07B4"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1</w:t>
            </w:r>
          </w:p>
        </w:tc>
        <w:tc>
          <w:tcPr>
            <w:tcW w:w="2310" w:type="dxa"/>
            <w:tcBorders>
              <w:top w:val="outset" w:sz="6" w:space="0" w:color="auto"/>
              <w:left w:val="outset" w:sz="6" w:space="0" w:color="auto"/>
              <w:bottom w:val="outset" w:sz="6" w:space="0" w:color="auto"/>
              <w:right w:val="outset" w:sz="6" w:space="0" w:color="auto"/>
            </w:tcBorders>
            <w:vAlign w:val="center"/>
            <w:hideMark/>
          </w:tcPr>
          <w:p w14:paraId="3BED2FED"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60</w:t>
            </w:r>
          </w:p>
        </w:tc>
      </w:tr>
      <w:tr w:rsidR="005D61A5" w:rsidRPr="005D61A5" w14:paraId="3B232C80" w14:textId="77777777" w:rsidTr="005D61A5">
        <w:trPr>
          <w:tblCellSpacing w:w="0" w:type="dxa"/>
          <w:jc w:val="center"/>
        </w:trPr>
        <w:tc>
          <w:tcPr>
            <w:tcW w:w="2445" w:type="dxa"/>
            <w:tcBorders>
              <w:top w:val="outset" w:sz="6" w:space="0" w:color="auto"/>
              <w:left w:val="outset" w:sz="6" w:space="0" w:color="auto"/>
              <w:bottom w:val="outset" w:sz="6" w:space="0" w:color="auto"/>
              <w:right w:val="outset" w:sz="6" w:space="0" w:color="auto"/>
            </w:tcBorders>
            <w:vAlign w:val="center"/>
            <w:hideMark/>
          </w:tcPr>
          <w:p w14:paraId="60CE77C4"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Cizrna</w:t>
            </w:r>
          </w:p>
        </w:tc>
        <w:tc>
          <w:tcPr>
            <w:tcW w:w="2160" w:type="dxa"/>
            <w:tcBorders>
              <w:top w:val="outset" w:sz="6" w:space="0" w:color="auto"/>
              <w:left w:val="outset" w:sz="6" w:space="0" w:color="auto"/>
              <w:bottom w:val="outset" w:sz="6" w:space="0" w:color="auto"/>
              <w:right w:val="outset" w:sz="6" w:space="0" w:color="auto"/>
            </w:tcBorders>
            <w:vAlign w:val="center"/>
            <w:hideMark/>
          </w:tcPr>
          <w:p w14:paraId="6BD58D71"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19</w:t>
            </w:r>
          </w:p>
        </w:tc>
        <w:tc>
          <w:tcPr>
            <w:tcW w:w="2310" w:type="dxa"/>
            <w:tcBorders>
              <w:top w:val="outset" w:sz="6" w:space="0" w:color="auto"/>
              <w:left w:val="outset" w:sz="6" w:space="0" w:color="auto"/>
              <w:bottom w:val="outset" w:sz="6" w:space="0" w:color="auto"/>
              <w:right w:val="outset" w:sz="6" w:space="0" w:color="auto"/>
            </w:tcBorders>
            <w:vAlign w:val="center"/>
            <w:hideMark/>
          </w:tcPr>
          <w:p w14:paraId="7AA00FD3"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5</w:t>
            </w:r>
          </w:p>
        </w:tc>
        <w:tc>
          <w:tcPr>
            <w:tcW w:w="2310" w:type="dxa"/>
            <w:tcBorders>
              <w:top w:val="outset" w:sz="6" w:space="0" w:color="auto"/>
              <w:left w:val="outset" w:sz="6" w:space="0" w:color="auto"/>
              <w:bottom w:val="outset" w:sz="6" w:space="0" w:color="auto"/>
              <w:right w:val="outset" w:sz="6" w:space="0" w:color="auto"/>
            </w:tcBorders>
            <w:vAlign w:val="center"/>
            <w:hideMark/>
          </w:tcPr>
          <w:p w14:paraId="698C0185"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55</w:t>
            </w:r>
          </w:p>
        </w:tc>
      </w:tr>
      <w:tr w:rsidR="005D61A5" w:rsidRPr="005D61A5" w14:paraId="0C8A179D" w14:textId="77777777" w:rsidTr="005D61A5">
        <w:trPr>
          <w:tblCellSpacing w:w="0" w:type="dxa"/>
          <w:jc w:val="center"/>
        </w:trPr>
        <w:tc>
          <w:tcPr>
            <w:tcW w:w="2445" w:type="dxa"/>
            <w:tcBorders>
              <w:top w:val="outset" w:sz="6" w:space="0" w:color="auto"/>
              <w:left w:val="outset" w:sz="6" w:space="0" w:color="auto"/>
              <w:bottom w:val="outset" w:sz="6" w:space="0" w:color="auto"/>
              <w:right w:val="outset" w:sz="6" w:space="0" w:color="auto"/>
            </w:tcBorders>
            <w:vAlign w:val="center"/>
            <w:hideMark/>
          </w:tcPr>
          <w:p w14:paraId="4F6EF487"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proofErr w:type="spellStart"/>
            <w:r w:rsidRPr="005D61A5">
              <w:rPr>
                <w:rFonts w:ascii="Times New Roman" w:eastAsia="Times New Roman" w:hAnsi="Times New Roman" w:cs="Times New Roman"/>
                <w:kern w:val="0"/>
                <w:sz w:val="24"/>
                <w:szCs w:val="24"/>
                <w:lang w:eastAsia="cs-CZ"/>
                <w14:ligatures w14:val="none"/>
              </w:rPr>
              <w:t>Vigna</w:t>
            </w:r>
            <w:proofErr w:type="spellEnd"/>
            <w:r w:rsidRPr="005D61A5">
              <w:rPr>
                <w:rFonts w:ascii="Times New Roman" w:eastAsia="Times New Roman" w:hAnsi="Times New Roman" w:cs="Times New Roman"/>
                <w:kern w:val="0"/>
                <w:sz w:val="24"/>
                <w:szCs w:val="24"/>
                <w:lang w:eastAsia="cs-CZ"/>
                <w14:ligatures w14:val="none"/>
              </w:rPr>
              <w:t xml:space="preserve"> (fazole mungo)</w:t>
            </w:r>
          </w:p>
        </w:tc>
        <w:tc>
          <w:tcPr>
            <w:tcW w:w="2160" w:type="dxa"/>
            <w:tcBorders>
              <w:top w:val="outset" w:sz="6" w:space="0" w:color="auto"/>
              <w:left w:val="outset" w:sz="6" w:space="0" w:color="auto"/>
              <w:bottom w:val="outset" w:sz="6" w:space="0" w:color="auto"/>
              <w:right w:val="outset" w:sz="6" w:space="0" w:color="auto"/>
            </w:tcBorders>
            <w:vAlign w:val="center"/>
            <w:hideMark/>
          </w:tcPr>
          <w:p w14:paraId="6EA7CA90"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25</w:t>
            </w:r>
          </w:p>
        </w:tc>
        <w:tc>
          <w:tcPr>
            <w:tcW w:w="2310" w:type="dxa"/>
            <w:tcBorders>
              <w:top w:val="outset" w:sz="6" w:space="0" w:color="auto"/>
              <w:left w:val="outset" w:sz="6" w:space="0" w:color="auto"/>
              <w:bottom w:val="outset" w:sz="6" w:space="0" w:color="auto"/>
              <w:right w:val="outset" w:sz="6" w:space="0" w:color="auto"/>
            </w:tcBorders>
            <w:vAlign w:val="center"/>
            <w:hideMark/>
          </w:tcPr>
          <w:p w14:paraId="3612E941"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2</w:t>
            </w:r>
          </w:p>
        </w:tc>
        <w:tc>
          <w:tcPr>
            <w:tcW w:w="2310" w:type="dxa"/>
            <w:tcBorders>
              <w:top w:val="outset" w:sz="6" w:space="0" w:color="auto"/>
              <w:left w:val="outset" w:sz="6" w:space="0" w:color="auto"/>
              <w:bottom w:val="outset" w:sz="6" w:space="0" w:color="auto"/>
              <w:right w:val="outset" w:sz="6" w:space="0" w:color="auto"/>
            </w:tcBorders>
            <w:vAlign w:val="center"/>
            <w:hideMark/>
          </w:tcPr>
          <w:p w14:paraId="0E8B2EAB"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54</w:t>
            </w:r>
          </w:p>
        </w:tc>
      </w:tr>
      <w:tr w:rsidR="005D61A5" w:rsidRPr="005D61A5" w14:paraId="19E41328" w14:textId="77777777" w:rsidTr="005D61A5">
        <w:trPr>
          <w:tblCellSpacing w:w="0" w:type="dxa"/>
          <w:jc w:val="center"/>
        </w:trPr>
        <w:tc>
          <w:tcPr>
            <w:tcW w:w="2445" w:type="dxa"/>
            <w:tcBorders>
              <w:top w:val="outset" w:sz="6" w:space="0" w:color="auto"/>
              <w:left w:val="outset" w:sz="6" w:space="0" w:color="auto"/>
              <w:bottom w:val="outset" w:sz="6" w:space="0" w:color="auto"/>
              <w:right w:val="outset" w:sz="6" w:space="0" w:color="auto"/>
            </w:tcBorders>
            <w:vAlign w:val="center"/>
            <w:hideMark/>
          </w:tcPr>
          <w:p w14:paraId="28B88C12"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Sója</w:t>
            </w:r>
          </w:p>
        </w:tc>
        <w:tc>
          <w:tcPr>
            <w:tcW w:w="2160" w:type="dxa"/>
            <w:tcBorders>
              <w:top w:val="outset" w:sz="6" w:space="0" w:color="auto"/>
              <w:left w:val="outset" w:sz="6" w:space="0" w:color="auto"/>
              <w:bottom w:val="outset" w:sz="6" w:space="0" w:color="auto"/>
              <w:right w:val="outset" w:sz="6" w:space="0" w:color="auto"/>
            </w:tcBorders>
            <w:vAlign w:val="center"/>
            <w:hideMark/>
          </w:tcPr>
          <w:p w14:paraId="4AE2648E"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35</w:t>
            </w:r>
          </w:p>
        </w:tc>
        <w:tc>
          <w:tcPr>
            <w:tcW w:w="2310" w:type="dxa"/>
            <w:tcBorders>
              <w:top w:val="outset" w:sz="6" w:space="0" w:color="auto"/>
              <w:left w:val="outset" w:sz="6" w:space="0" w:color="auto"/>
              <w:bottom w:val="outset" w:sz="6" w:space="0" w:color="auto"/>
              <w:right w:val="outset" w:sz="6" w:space="0" w:color="auto"/>
            </w:tcBorders>
            <w:vAlign w:val="center"/>
            <w:hideMark/>
          </w:tcPr>
          <w:p w14:paraId="6A388981"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20</w:t>
            </w:r>
          </w:p>
        </w:tc>
        <w:tc>
          <w:tcPr>
            <w:tcW w:w="2310" w:type="dxa"/>
            <w:tcBorders>
              <w:top w:val="outset" w:sz="6" w:space="0" w:color="auto"/>
              <w:left w:val="outset" w:sz="6" w:space="0" w:color="auto"/>
              <w:bottom w:val="outset" w:sz="6" w:space="0" w:color="auto"/>
              <w:right w:val="outset" w:sz="6" w:space="0" w:color="auto"/>
            </w:tcBorders>
            <w:vAlign w:val="center"/>
            <w:hideMark/>
          </w:tcPr>
          <w:p w14:paraId="1600059D" w14:textId="77777777" w:rsidR="005D61A5" w:rsidRPr="005D61A5" w:rsidRDefault="005D61A5" w:rsidP="005D61A5">
            <w:pPr>
              <w:spacing w:after="0" w:line="240" w:lineRule="auto"/>
              <w:jc w:val="both"/>
              <w:rPr>
                <w:rFonts w:ascii="Times New Roman" w:eastAsia="Times New Roman" w:hAnsi="Times New Roman" w:cs="Times New Roman"/>
                <w:kern w:val="0"/>
                <w:sz w:val="24"/>
                <w:szCs w:val="24"/>
                <w:lang w:eastAsia="cs-CZ"/>
                <w14:ligatures w14:val="none"/>
              </w:rPr>
            </w:pPr>
            <w:r w:rsidRPr="005D61A5">
              <w:rPr>
                <w:rFonts w:ascii="Times New Roman" w:eastAsia="Times New Roman" w:hAnsi="Times New Roman" w:cs="Times New Roman"/>
                <w:kern w:val="0"/>
                <w:sz w:val="24"/>
                <w:szCs w:val="24"/>
                <w:lang w:eastAsia="cs-CZ"/>
                <w14:ligatures w14:val="none"/>
              </w:rPr>
              <w:t>21</w:t>
            </w:r>
          </w:p>
        </w:tc>
      </w:tr>
    </w:tbl>
    <w:p w14:paraId="5DBFA512" w14:textId="77777777" w:rsidR="005D61A5" w:rsidRPr="005D61A5" w:rsidRDefault="005D61A5" w:rsidP="005D61A5">
      <w:pPr>
        <w:shd w:val="clear" w:color="auto" w:fill="FFFFFF"/>
        <w:spacing w:after="0" w:line="240" w:lineRule="auto"/>
        <w:rPr>
          <w:rFonts w:ascii="Roboto" w:eastAsia="Times New Roman" w:hAnsi="Roboto" w:cs="Times New Roman"/>
          <w:color w:val="111111"/>
          <w:kern w:val="0"/>
          <w:sz w:val="24"/>
          <w:szCs w:val="24"/>
          <w:lang w:eastAsia="cs-CZ"/>
          <w14:ligatures w14:val="none"/>
        </w:rPr>
      </w:pPr>
      <w:r w:rsidRPr="005D61A5">
        <w:rPr>
          <w:rFonts w:ascii="Roboto" w:eastAsia="Times New Roman" w:hAnsi="Roboto" w:cs="Times New Roman"/>
          <w:color w:val="111111"/>
          <w:kern w:val="0"/>
          <w:sz w:val="24"/>
          <w:szCs w:val="24"/>
          <w:lang w:eastAsia="cs-CZ"/>
          <w14:ligatures w14:val="none"/>
        </w:rPr>
        <w:t> </w:t>
      </w:r>
    </w:p>
    <w:p w14:paraId="3C3FE969" w14:textId="77777777" w:rsidR="00C7298E" w:rsidRDefault="00C7298E"/>
    <w:sectPr w:rsidR="00C729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A2BA6"/>
    <w:multiLevelType w:val="multilevel"/>
    <w:tmpl w:val="CB50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F332A0"/>
    <w:multiLevelType w:val="multilevel"/>
    <w:tmpl w:val="A362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6607979">
    <w:abstractNumId w:val="0"/>
  </w:num>
  <w:num w:numId="2" w16cid:durableId="761219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1A5"/>
    <w:rsid w:val="005D61A5"/>
    <w:rsid w:val="006F17B9"/>
    <w:rsid w:val="00BE3800"/>
    <w:rsid w:val="00C00074"/>
    <w:rsid w:val="00C7298E"/>
    <w:rsid w:val="00C76F3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9785B"/>
  <w15:chartTrackingRefBased/>
  <w15:docId w15:val="{39A096F6-889D-40DB-A0E2-120589D75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D61A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
    <w:next w:val="Normln"/>
    <w:link w:val="Nadpis2Char"/>
    <w:uiPriority w:val="9"/>
    <w:semiHidden/>
    <w:unhideWhenUsed/>
    <w:qFormat/>
    <w:rsid w:val="005D61A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5D61A5"/>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
    <w:next w:val="Normln"/>
    <w:link w:val="Nadpis4Char"/>
    <w:uiPriority w:val="9"/>
    <w:semiHidden/>
    <w:unhideWhenUsed/>
    <w:qFormat/>
    <w:rsid w:val="005D61A5"/>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
    <w:next w:val="Normln"/>
    <w:link w:val="Nadpis5Char"/>
    <w:uiPriority w:val="9"/>
    <w:semiHidden/>
    <w:unhideWhenUsed/>
    <w:qFormat/>
    <w:rsid w:val="005D61A5"/>
    <w:pPr>
      <w:keepNext/>
      <w:keepLines/>
      <w:spacing w:before="80" w:after="40"/>
      <w:outlineLvl w:val="4"/>
    </w:pPr>
    <w:rPr>
      <w:rFonts w:eastAsiaTheme="majorEastAsia" w:cstheme="majorBidi"/>
      <w:color w:val="2E74B5" w:themeColor="accent1" w:themeShade="BF"/>
    </w:rPr>
  </w:style>
  <w:style w:type="paragraph" w:styleId="Nadpis6">
    <w:name w:val="heading 6"/>
    <w:basedOn w:val="Normln"/>
    <w:next w:val="Normln"/>
    <w:link w:val="Nadpis6Char"/>
    <w:uiPriority w:val="9"/>
    <w:semiHidden/>
    <w:unhideWhenUsed/>
    <w:qFormat/>
    <w:rsid w:val="005D61A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D61A5"/>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D61A5"/>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D61A5"/>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D61A5"/>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5D61A5"/>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5D61A5"/>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5D61A5"/>
    <w:rPr>
      <w:rFonts w:eastAsiaTheme="majorEastAsia" w:cstheme="majorBidi"/>
      <w:i/>
      <w:iCs/>
      <w:color w:val="2E74B5" w:themeColor="accent1" w:themeShade="BF"/>
    </w:rPr>
  </w:style>
  <w:style w:type="character" w:customStyle="1" w:styleId="Nadpis5Char">
    <w:name w:val="Nadpis 5 Char"/>
    <w:basedOn w:val="Standardnpsmoodstavce"/>
    <w:link w:val="Nadpis5"/>
    <w:uiPriority w:val="9"/>
    <w:semiHidden/>
    <w:rsid w:val="005D61A5"/>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5D61A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D61A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D61A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D61A5"/>
    <w:rPr>
      <w:rFonts w:eastAsiaTheme="majorEastAsia" w:cstheme="majorBidi"/>
      <w:color w:val="272727" w:themeColor="text1" w:themeTint="D8"/>
    </w:rPr>
  </w:style>
  <w:style w:type="paragraph" w:styleId="Nzev">
    <w:name w:val="Title"/>
    <w:basedOn w:val="Normln"/>
    <w:next w:val="Normln"/>
    <w:link w:val="NzevChar"/>
    <w:uiPriority w:val="10"/>
    <w:qFormat/>
    <w:rsid w:val="005D61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D61A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D61A5"/>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D61A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D61A5"/>
    <w:pPr>
      <w:spacing w:before="160"/>
      <w:jc w:val="center"/>
    </w:pPr>
    <w:rPr>
      <w:i/>
      <w:iCs/>
      <w:color w:val="404040" w:themeColor="text1" w:themeTint="BF"/>
    </w:rPr>
  </w:style>
  <w:style w:type="character" w:customStyle="1" w:styleId="CittChar">
    <w:name w:val="Citát Char"/>
    <w:basedOn w:val="Standardnpsmoodstavce"/>
    <w:link w:val="Citt"/>
    <w:uiPriority w:val="29"/>
    <w:rsid w:val="005D61A5"/>
    <w:rPr>
      <w:i/>
      <w:iCs/>
      <w:color w:val="404040" w:themeColor="text1" w:themeTint="BF"/>
    </w:rPr>
  </w:style>
  <w:style w:type="paragraph" w:styleId="Odstavecseseznamem">
    <w:name w:val="List Paragraph"/>
    <w:basedOn w:val="Normln"/>
    <w:uiPriority w:val="34"/>
    <w:qFormat/>
    <w:rsid w:val="005D61A5"/>
    <w:pPr>
      <w:ind w:left="720"/>
      <w:contextualSpacing/>
    </w:pPr>
  </w:style>
  <w:style w:type="character" w:styleId="Zdraznnintenzivn">
    <w:name w:val="Intense Emphasis"/>
    <w:basedOn w:val="Standardnpsmoodstavce"/>
    <w:uiPriority w:val="21"/>
    <w:qFormat/>
    <w:rsid w:val="005D61A5"/>
    <w:rPr>
      <w:i/>
      <w:iCs/>
      <w:color w:val="2E74B5" w:themeColor="accent1" w:themeShade="BF"/>
    </w:rPr>
  </w:style>
  <w:style w:type="paragraph" w:styleId="Vrazncitt">
    <w:name w:val="Intense Quote"/>
    <w:basedOn w:val="Normln"/>
    <w:next w:val="Normln"/>
    <w:link w:val="VrazncittChar"/>
    <w:uiPriority w:val="30"/>
    <w:qFormat/>
    <w:rsid w:val="005D61A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VrazncittChar">
    <w:name w:val="Výrazný citát Char"/>
    <w:basedOn w:val="Standardnpsmoodstavce"/>
    <w:link w:val="Vrazncitt"/>
    <w:uiPriority w:val="30"/>
    <w:rsid w:val="005D61A5"/>
    <w:rPr>
      <w:i/>
      <w:iCs/>
      <w:color w:val="2E74B5" w:themeColor="accent1" w:themeShade="BF"/>
    </w:rPr>
  </w:style>
  <w:style w:type="character" w:styleId="Odkazintenzivn">
    <w:name w:val="Intense Reference"/>
    <w:basedOn w:val="Standardnpsmoodstavce"/>
    <w:uiPriority w:val="32"/>
    <w:qFormat/>
    <w:rsid w:val="005D61A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3203</Characters>
  <Application>Microsoft Office Word</Application>
  <DocSecurity>0</DocSecurity>
  <Lines>26</Lines>
  <Paragraphs>7</Paragraphs>
  <ScaleCrop>false</ScaleCrop>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ucebna 5</dc:creator>
  <cp:keywords/>
  <dc:description/>
  <cp:lastModifiedBy>ucebna 5</cp:lastModifiedBy>
  <cp:revision>1</cp:revision>
  <dcterms:created xsi:type="dcterms:W3CDTF">2026-08-27T09:46:00Z</dcterms:created>
  <dcterms:modified xsi:type="dcterms:W3CDTF">2026-08-27T09:46:00Z</dcterms:modified>
</cp:coreProperties>
</file>