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6A6" w:rsidRDefault="00BB36A6" w:rsidP="00BB36A6">
      <w:r>
        <w:t>ÚPRAVA TEXTU: Základní editace textu</w:t>
      </w:r>
    </w:p>
    <w:p w:rsidR="00BB36A6" w:rsidRDefault="00BB36A6" w:rsidP="00BB36A6">
      <w:r>
        <w:t>Opište tento text:</w:t>
      </w:r>
    </w:p>
    <w:p w:rsidR="000C1BA0" w:rsidRPr="000C1BA0" w:rsidRDefault="000C1BA0" w:rsidP="000C1BA0">
      <w:pPr>
        <w:pStyle w:val="Standard"/>
        <w:rPr>
          <w:rFonts w:asciiTheme="majorHAnsi" w:hAnsiTheme="majorHAnsi"/>
          <w:i/>
        </w:rPr>
      </w:pPr>
      <w:r w:rsidRPr="000C1BA0">
        <w:rPr>
          <w:rFonts w:asciiTheme="majorHAnsi" w:hAnsiTheme="majorHAnsi"/>
          <w:i/>
        </w:rPr>
        <w:t>Důvod zavedení poplatku</w:t>
      </w:r>
    </w:p>
    <w:p w:rsidR="000C1BA0" w:rsidRPr="000C1BA0" w:rsidRDefault="000C1BA0" w:rsidP="000C1BA0">
      <w:pPr>
        <w:pStyle w:val="Standard"/>
      </w:pPr>
      <w:r w:rsidRPr="000C1BA0">
        <w:rPr>
          <w:rFonts w:asciiTheme="minorHAnsi" w:hAnsiTheme="minorHAnsi" w:cstheme="minorHAnsi"/>
        </w:rPr>
        <w:t>Podle vyjádření ministerstva zdravotnictví by tyto poplatky neměly v občanech vyvolávat dojem, že budou za zdravotní služby platit dvakrát. Měly by mít spíše jakýsi výchovný charakter a vést lidi k regulaci (snížení) v České republice vysoké spotřebě léků a návštěv lékaře. Tím se mají ušetřit prostředky veřejného zdravotního pojištění na to, co bude doopravdy potřeba, očekává se také zlepšení kvality zdravotních služeb, protože lékaři budou mít více času na jednotlivé pacienty. Odvody na zdravotní</w:t>
      </w:r>
      <w:r w:rsidRPr="000C1BA0">
        <w:t xml:space="preserve"> </w:t>
      </w:r>
      <w:r w:rsidRPr="000C1BA0">
        <w:rPr>
          <w:rFonts w:asciiTheme="minorHAnsi" w:hAnsiTheme="minorHAnsi" w:cstheme="minorHAnsi"/>
        </w:rPr>
        <w:t>pojištění nepředstavují platbu za poskytnuté služby ani jejich předplacení, ale vyjádření solidarity s nemocnými, jejichž léčba je často velmi drahá, například jeden den na jednotce ARO může stát až statisíce korun.</w:t>
      </w:r>
    </w:p>
    <w:p w:rsidR="00BB36A6" w:rsidRDefault="00BB36A6" w:rsidP="00BB36A6">
      <w:r>
        <w:t xml:space="preserve">  </w:t>
      </w:r>
    </w:p>
    <w:p w:rsidR="00BB36A6" w:rsidRDefault="00BB36A6" w:rsidP="00BB36A6">
      <w:r>
        <w:t>Text upravte:</w:t>
      </w:r>
    </w:p>
    <w:p w:rsidR="00BB36A6" w:rsidRDefault="00BB36A6" w:rsidP="00BB36A6">
      <w:pPr>
        <w:pStyle w:val="Odstavecseseznamem"/>
        <w:numPr>
          <w:ilvl w:val="0"/>
          <w:numId w:val="2"/>
        </w:numPr>
      </w:pPr>
      <w:r>
        <w:t>Nadpis „</w:t>
      </w:r>
      <w:r w:rsidR="000C1BA0">
        <w:t>Důvod zavedení poplatku</w:t>
      </w:r>
      <w:r>
        <w:t xml:space="preserve">“ – písmo </w:t>
      </w:r>
      <w:proofErr w:type="spellStart"/>
      <w:r>
        <w:t>Arial</w:t>
      </w:r>
      <w:proofErr w:type="spellEnd"/>
      <w:r>
        <w:t>, velikost</w:t>
      </w:r>
      <w:r w:rsidR="000C1BA0">
        <w:t xml:space="preserve"> 30</w:t>
      </w:r>
      <w:r>
        <w:t>, tučně</w:t>
      </w:r>
    </w:p>
    <w:p w:rsidR="00BB36A6" w:rsidRDefault="00BB36A6" w:rsidP="00BB36A6">
      <w:pPr>
        <w:pStyle w:val="Odstavecseseznamem"/>
        <w:numPr>
          <w:ilvl w:val="0"/>
          <w:numId w:val="2"/>
        </w:numPr>
      </w:pPr>
      <w:r>
        <w:t>Nadpis „</w:t>
      </w:r>
      <w:r w:rsidR="000C1BA0">
        <w:t>Důvod zavedení poplatku</w:t>
      </w:r>
      <w:r>
        <w:t>“ – zarovnat na střed</w:t>
      </w:r>
    </w:p>
    <w:p w:rsidR="00BB36A6" w:rsidRDefault="00BB36A6" w:rsidP="00BB36A6">
      <w:pPr>
        <w:pStyle w:val="Odstavecseseznamem"/>
        <w:numPr>
          <w:ilvl w:val="0"/>
          <w:numId w:val="2"/>
        </w:numPr>
      </w:pPr>
      <w:r>
        <w:t xml:space="preserve">Zbývající text – písmo </w:t>
      </w:r>
      <w:proofErr w:type="spellStart"/>
      <w:r>
        <w:t>Times</w:t>
      </w:r>
      <w:proofErr w:type="spellEnd"/>
      <w:r>
        <w:t xml:space="preserve"> New Roman, velikost 12</w:t>
      </w:r>
    </w:p>
    <w:p w:rsidR="00BB36A6" w:rsidRDefault="00BB36A6" w:rsidP="00BB36A6">
      <w:pPr>
        <w:pStyle w:val="Odstavecseseznamem"/>
        <w:numPr>
          <w:ilvl w:val="0"/>
          <w:numId w:val="2"/>
        </w:numPr>
      </w:pPr>
      <w:r>
        <w:t>Text zarovnat do bloku</w:t>
      </w:r>
    </w:p>
    <w:p w:rsidR="00BB36A6" w:rsidRDefault="00BB36A6" w:rsidP="00BB36A6">
      <w:pPr>
        <w:pStyle w:val="Odstavecseseznamem"/>
        <w:numPr>
          <w:ilvl w:val="0"/>
          <w:numId w:val="2"/>
        </w:numPr>
      </w:pPr>
      <w:r>
        <w:t>Upravte slova u</w:t>
      </w:r>
      <w:r w:rsidR="000C1BA0">
        <w:t>vnitř odstavce podle předlohy (</w:t>
      </w:r>
      <w:r>
        <w:t>některá slova jsou zvýrazněna tučně,</w:t>
      </w:r>
      <w:r w:rsidR="000C1BA0">
        <w:t xml:space="preserve"> </w:t>
      </w:r>
      <w:r>
        <w:t xml:space="preserve">jiná tučně a podtrženě, další podtrženě a </w:t>
      </w:r>
      <w:proofErr w:type="spellStart"/>
      <w:r>
        <w:t>kuzívou</w:t>
      </w:r>
      <w:proofErr w:type="spellEnd"/>
      <w:r>
        <w:t xml:space="preserve"> atd.)</w:t>
      </w:r>
    </w:p>
    <w:p w:rsidR="00BB36A6" w:rsidRDefault="00BB36A6" w:rsidP="00BB36A6">
      <w:pPr>
        <w:pStyle w:val="Odstavecseseznamem"/>
        <w:numPr>
          <w:ilvl w:val="0"/>
          <w:numId w:val="2"/>
        </w:numPr>
      </w:pPr>
      <w:r>
        <w:t xml:space="preserve">Uložte </w:t>
      </w:r>
      <w:r w:rsidRPr="007C5173">
        <w:t>soubor</w:t>
      </w:r>
      <w:r>
        <w:t xml:space="preserve"> do své složky pod názvem Úkol00</w:t>
      </w:r>
      <w:r>
        <w:t>7</w:t>
      </w:r>
    </w:p>
    <w:p w:rsidR="00BB36A6" w:rsidRDefault="00BB36A6" w:rsidP="00BB36A6">
      <w:r>
        <w:t>VZOR:</w:t>
      </w:r>
    </w:p>
    <w:p w:rsidR="000C1BA0" w:rsidRPr="000C1BA0" w:rsidRDefault="000C1BA0" w:rsidP="000C1BA0">
      <w:pPr>
        <w:pStyle w:val="Standard"/>
        <w:jc w:val="center"/>
        <w:rPr>
          <w:rFonts w:ascii="Arial" w:hAnsi="Arial" w:cs="Arial"/>
          <w:b/>
          <w:sz w:val="60"/>
          <w:szCs w:val="60"/>
        </w:rPr>
      </w:pPr>
      <w:r w:rsidRPr="000C1BA0">
        <w:rPr>
          <w:rFonts w:ascii="Arial" w:hAnsi="Arial" w:cs="Arial"/>
          <w:b/>
          <w:sz w:val="60"/>
          <w:szCs w:val="60"/>
        </w:rPr>
        <w:t>Důvod zavedení poplatku</w:t>
      </w:r>
    </w:p>
    <w:p w:rsidR="000C1BA0" w:rsidRPr="000C1BA0" w:rsidRDefault="000C1BA0" w:rsidP="000C1BA0">
      <w:pPr>
        <w:pStyle w:val="Standard"/>
        <w:jc w:val="both"/>
        <w:rPr>
          <w:rFonts w:ascii="Times New Roman" w:hAnsi="Times New Roman" w:cs="Times New Roman"/>
        </w:rPr>
      </w:pPr>
      <w:r w:rsidRPr="000C1BA0">
        <w:rPr>
          <w:rFonts w:ascii="Times New Roman" w:hAnsi="Times New Roman" w:cs="Times New Roman"/>
        </w:rPr>
        <w:t xml:space="preserve">Podle vyjádření </w:t>
      </w:r>
      <w:r w:rsidRPr="000C1BA0">
        <w:rPr>
          <w:rFonts w:ascii="Times New Roman" w:hAnsi="Times New Roman" w:cs="Times New Roman"/>
          <w:b/>
        </w:rPr>
        <w:t>ministerstva zdravotnictví</w:t>
      </w:r>
      <w:r w:rsidRPr="000C1BA0">
        <w:rPr>
          <w:rFonts w:ascii="Times New Roman" w:hAnsi="Times New Roman" w:cs="Times New Roman"/>
        </w:rPr>
        <w:t xml:space="preserve"> by tyto poplatky neměly v občanech vyvolávat dojem, že budou za </w:t>
      </w:r>
      <w:r w:rsidRPr="000C1BA0">
        <w:rPr>
          <w:rFonts w:ascii="Times New Roman" w:hAnsi="Times New Roman" w:cs="Times New Roman"/>
          <w:b/>
          <w:i/>
        </w:rPr>
        <w:t>zdravotní služby</w:t>
      </w:r>
      <w:r w:rsidRPr="000C1BA0">
        <w:rPr>
          <w:rFonts w:ascii="Times New Roman" w:hAnsi="Times New Roman" w:cs="Times New Roman"/>
        </w:rPr>
        <w:t xml:space="preserve"> platit </w:t>
      </w:r>
      <w:r w:rsidRPr="000C1BA0">
        <w:rPr>
          <w:rFonts w:ascii="Times New Roman" w:hAnsi="Times New Roman" w:cs="Times New Roman"/>
          <w:u w:val="single"/>
        </w:rPr>
        <w:t>dvakrát</w:t>
      </w:r>
      <w:r w:rsidRPr="000C1BA0">
        <w:rPr>
          <w:rFonts w:ascii="Times New Roman" w:hAnsi="Times New Roman" w:cs="Times New Roman"/>
        </w:rPr>
        <w:t xml:space="preserve">. Měly by mít spíše jakýsi </w:t>
      </w:r>
      <w:r w:rsidRPr="000C1BA0">
        <w:rPr>
          <w:rFonts w:ascii="Times New Roman" w:hAnsi="Times New Roman" w:cs="Times New Roman"/>
          <w:u w:val="dash"/>
        </w:rPr>
        <w:t>výchovný</w:t>
      </w:r>
      <w:r w:rsidRPr="000C1BA0">
        <w:rPr>
          <w:rFonts w:ascii="Times New Roman" w:hAnsi="Times New Roman" w:cs="Times New Roman"/>
        </w:rPr>
        <w:t xml:space="preserve"> charakter a vést lidi k regulaci (</w:t>
      </w:r>
      <w:r w:rsidRPr="000C1BA0">
        <w:rPr>
          <w:rFonts w:ascii="Times New Roman" w:hAnsi="Times New Roman" w:cs="Times New Roman"/>
          <w:vertAlign w:val="subscript"/>
        </w:rPr>
        <w:t>snížení</w:t>
      </w:r>
      <w:r w:rsidRPr="000C1BA0">
        <w:rPr>
          <w:rFonts w:ascii="Times New Roman" w:hAnsi="Times New Roman" w:cs="Times New Roman"/>
        </w:rPr>
        <w:t xml:space="preserve">) v </w:t>
      </w:r>
      <w:r w:rsidRPr="000C1BA0">
        <w:rPr>
          <w:rFonts w:ascii="Times New Roman" w:hAnsi="Times New Roman" w:cs="Times New Roman"/>
        </w:rPr>
        <w:t>ČESKÉ REPUBLICE</w:t>
      </w:r>
      <w:r w:rsidRPr="000C1BA0">
        <w:rPr>
          <w:rFonts w:ascii="Times New Roman" w:hAnsi="Times New Roman" w:cs="Times New Roman"/>
        </w:rPr>
        <w:t xml:space="preserve"> vysoké spotřebě </w:t>
      </w:r>
      <w:r w:rsidRPr="000C1BA0">
        <w:rPr>
          <w:rFonts w:ascii="Times New Roman" w:hAnsi="Times New Roman" w:cs="Times New Roman"/>
          <w:b/>
        </w:rPr>
        <w:t>léků</w:t>
      </w:r>
      <w:r w:rsidRPr="000C1BA0">
        <w:rPr>
          <w:rFonts w:ascii="Times New Roman" w:hAnsi="Times New Roman" w:cs="Times New Roman"/>
        </w:rPr>
        <w:t xml:space="preserve"> a návštěv lékaře. Tím se mají </w:t>
      </w:r>
      <w:r w:rsidRPr="000C1BA0">
        <w:rPr>
          <w:rFonts w:ascii="Times New Roman" w:hAnsi="Times New Roman" w:cs="Times New Roman"/>
          <w:color w:val="FF0000"/>
        </w:rPr>
        <w:t>ušetřit</w:t>
      </w:r>
      <w:r w:rsidRPr="000C1BA0">
        <w:rPr>
          <w:rFonts w:ascii="Times New Roman" w:hAnsi="Times New Roman" w:cs="Times New Roman"/>
        </w:rPr>
        <w:t xml:space="preserve"> prostředky veřejného zdravotního pojištění na to, co bude </w:t>
      </w:r>
      <w:r w:rsidRPr="000C1BA0">
        <w:rPr>
          <w:rFonts w:ascii="Times New Roman" w:hAnsi="Times New Roman" w:cs="Times New Roman"/>
          <w:highlight w:val="yellow"/>
        </w:rPr>
        <w:t>doopravdy</w:t>
      </w:r>
      <w:r w:rsidRPr="000C1BA0">
        <w:rPr>
          <w:rFonts w:ascii="Times New Roman" w:hAnsi="Times New Roman" w:cs="Times New Roman"/>
        </w:rPr>
        <w:t xml:space="preserve"> potřeba, očekává se také zlepšení kvality </w:t>
      </w:r>
      <w:r w:rsidRPr="000C1BA0">
        <w:rPr>
          <w:rFonts w:ascii="Times New Roman" w:hAnsi="Times New Roman" w:cs="Times New Roman"/>
          <w:vertAlign w:val="superscript"/>
        </w:rPr>
        <w:t>zdravotních služeb</w:t>
      </w:r>
      <w:r w:rsidRPr="000C1BA0">
        <w:rPr>
          <w:rFonts w:ascii="Times New Roman" w:hAnsi="Times New Roman" w:cs="Times New Roman"/>
        </w:rPr>
        <w:t xml:space="preserve">, protože </w:t>
      </w:r>
      <w:r w:rsidRPr="000C1BA0">
        <w:rPr>
          <w:rFonts w:ascii="Times New Roman" w:hAnsi="Times New Roman" w:cs="Times New Roman"/>
          <w:strike/>
        </w:rPr>
        <w:t>lékaři</w:t>
      </w:r>
      <w:r w:rsidRPr="000C1BA0">
        <w:rPr>
          <w:rFonts w:ascii="Times New Roman" w:hAnsi="Times New Roman" w:cs="Times New Roman"/>
        </w:rPr>
        <w:t xml:space="preserve"> budou mít více času na jednotlivé pacienty. </w:t>
      </w:r>
      <w:r w:rsidRPr="000C1BA0">
        <w:rPr>
          <w:rFonts w:ascii="Times New Roman" w:hAnsi="Times New Roman" w:cs="Times New Roman"/>
          <w:b/>
          <w:color w:val="548DD4" w:themeColor="text2" w:themeTint="99"/>
          <w:highlight w:val="yellow"/>
          <w:u w:val="double"/>
        </w:rPr>
        <w:t>Odvody</w:t>
      </w:r>
      <w:r w:rsidRPr="000C1BA0">
        <w:rPr>
          <w:rFonts w:ascii="Times New Roman" w:hAnsi="Times New Roman" w:cs="Times New Roman"/>
        </w:rPr>
        <w:t xml:space="preserve"> na zdravotní pojištění nepředstavují platbu za poskytnuté služby ani jejich předplacení, ale vyjádření solidarity s nemocnými, jejichž léčba je </w:t>
      </w:r>
      <w:r w:rsidRPr="000C1BA0">
        <w:rPr>
          <w:rFonts w:ascii="Times New Roman" w:hAnsi="Times New Roman" w:cs="Times New Roman"/>
          <w:i/>
          <w:highlight w:val="yellow"/>
        </w:rPr>
        <w:t>často velmi</w:t>
      </w:r>
      <w:r w:rsidRPr="000C1BA0">
        <w:rPr>
          <w:rFonts w:ascii="Times New Roman" w:hAnsi="Times New Roman" w:cs="Times New Roman"/>
        </w:rPr>
        <w:t xml:space="preserve"> drahá, například jeden den na jednotce </w:t>
      </w:r>
      <w:r w:rsidRPr="000C1BA0">
        <w:rPr>
          <w:rFonts w:ascii="Times New Roman" w:hAnsi="Times New Roman" w:cs="Times New Roman"/>
          <w:b/>
          <w:u w:val="single" w:color="00B050"/>
        </w:rPr>
        <w:t>ARO</w:t>
      </w:r>
      <w:r w:rsidRPr="000C1BA0">
        <w:rPr>
          <w:rFonts w:ascii="Times New Roman" w:hAnsi="Times New Roman" w:cs="Times New Roman"/>
        </w:rPr>
        <w:t xml:space="preserve"> může stát až </w:t>
      </w:r>
      <w:r w:rsidRPr="000C1BA0">
        <w:rPr>
          <w:rFonts w:ascii="Times New Roman" w:hAnsi="Times New Roman" w:cs="Times New Roman"/>
          <w:strike/>
          <w:highlight w:val="darkMagenta"/>
        </w:rPr>
        <w:t>statisíce korun</w:t>
      </w:r>
      <w:r w:rsidRPr="000C1BA0">
        <w:rPr>
          <w:rFonts w:ascii="Times New Roman" w:hAnsi="Times New Roman" w:cs="Times New Roman"/>
        </w:rPr>
        <w:t>.</w:t>
      </w:r>
    </w:p>
    <w:p w:rsidR="000A2677" w:rsidRPr="000C1BA0" w:rsidRDefault="000A2677" w:rsidP="000C1BA0">
      <w:pPr>
        <w:jc w:val="both"/>
        <w:rPr>
          <w:rFonts w:ascii="Times New Roman" w:hAnsi="Times New Roman" w:cs="Times New Roman"/>
        </w:rPr>
      </w:pPr>
      <w:bookmarkStart w:id="0" w:name="_GoBack"/>
      <w:bookmarkEnd w:id="0"/>
    </w:p>
    <w:sectPr w:rsidR="000A2677" w:rsidRPr="000C1B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Nimbus Roman No9 L">
    <w:altName w:val="Times New Roman"/>
    <w:charset w:val="00"/>
    <w:family w:val="roman"/>
    <w:pitch w:val="variable"/>
  </w:font>
  <w:font w:name="DejaVu Sans">
    <w:altName w:val="Arial"/>
    <w:charset w:val="00"/>
    <w:family w:val="swiss"/>
    <w:pitch w:val="default"/>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67214"/>
    <w:multiLevelType w:val="hybridMultilevel"/>
    <w:tmpl w:val="500AF6C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BB9559D"/>
    <w:multiLevelType w:val="hybridMultilevel"/>
    <w:tmpl w:val="733A14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C1D6797"/>
    <w:multiLevelType w:val="hybridMultilevel"/>
    <w:tmpl w:val="CF1A908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6A6"/>
    <w:rsid w:val="0001090E"/>
    <w:rsid w:val="000322A3"/>
    <w:rsid w:val="000737AD"/>
    <w:rsid w:val="00087A8E"/>
    <w:rsid w:val="000947B4"/>
    <w:rsid w:val="000A2677"/>
    <w:rsid w:val="000A5A2F"/>
    <w:rsid w:val="000B46DC"/>
    <w:rsid w:val="000B4C13"/>
    <w:rsid w:val="000C1BA0"/>
    <w:rsid w:val="000D1FD2"/>
    <w:rsid w:val="000E2B58"/>
    <w:rsid w:val="000F399B"/>
    <w:rsid w:val="001216DE"/>
    <w:rsid w:val="00127997"/>
    <w:rsid w:val="00153310"/>
    <w:rsid w:val="00156304"/>
    <w:rsid w:val="001621B6"/>
    <w:rsid w:val="00163194"/>
    <w:rsid w:val="00167228"/>
    <w:rsid w:val="00167DE0"/>
    <w:rsid w:val="0017753D"/>
    <w:rsid w:val="00182FF4"/>
    <w:rsid w:val="00187AE3"/>
    <w:rsid w:val="001A58FF"/>
    <w:rsid w:val="001D7963"/>
    <w:rsid w:val="00207688"/>
    <w:rsid w:val="00233B36"/>
    <w:rsid w:val="00252341"/>
    <w:rsid w:val="00255C2E"/>
    <w:rsid w:val="002800A0"/>
    <w:rsid w:val="0028162A"/>
    <w:rsid w:val="00291F6C"/>
    <w:rsid w:val="002A26A8"/>
    <w:rsid w:val="002C0B5C"/>
    <w:rsid w:val="002D0E03"/>
    <w:rsid w:val="00303814"/>
    <w:rsid w:val="00323C84"/>
    <w:rsid w:val="00326317"/>
    <w:rsid w:val="003665D2"/>
    <w:rsid w:val="0037235D"/>
    <w:rsid w:val="00374243"/>
    <w:rsid w:val="0037638C"/>
    <w:rsid w:val="0039254A"/>
    <w:rsid w:val="003D628B"/>
    <w:rsid w:val="003F548A"/>
    <w:rsid w:val="00414EA6"/>
    <w:rsid w:val="00417EE5"/>
    <w:rsid w:val="00450199"/>
    <w:rsid w:val="004616B8"/>
    <w:rsid w:val="00466B6F"/>
    <w:rsid w:val="00473AF3"/>
    <w:rsid w:val="00474BB4"/>
    <w:rsid w:val="00475250"/>
    <w:rsid w:val="004A0DB9"/>
    <w:rsid w:val="004A0E15"/>
    <w:rsid w:val="004C645D"/>
    <w:rsid w:val="004F6B90"/>
    <w:rsid w:val="005148DC"/>
    <w:rsid w:val="00535318"/>
    <w:rsid w:val="005414CE"/>
    <w:rsid w:val="00582E15"/>
    <w:rsid w:val="00592E9E"/>
    <w:rsid w:val="005A252F"/>
    <w:rsid w:val="005A39FC"/>
    <w:rsid w:val="005B1D29"/>
    <w:rsid w:val="0061615A"/>
    <w:rsid w:val="00620ADE"/>
    <w:rsid w:val="0068387A"/>
    <w:rsid w:val="006A5754"/>
    <w:rsid w:val="006B0755"/>
    <w:rsid w:val="006B76E0"/>
    <w:rsid w:val="006C11D3"/>
    <w:rsid w:val="00737EC7"/>
    <w:rsid w:val="00761FCB"/>
    <w:rsid w:val="00763B45"/>
    <w:rsid w:val="00765C25"/>
    <w:rsid w:val="0079486A"/>
    <w:rsid w:val="007A7ABF"/>
    <w:rsid w:val="007B2685"/>
    <w:rsid w:val="007D5627"/>
    <w:rsid w:val="007E6301"/>
    <w:rsid w:val="008349FF"/>
    <w:rsid w:val="00873C79"/>
    <w:rsid w:val="00893D51"/>
    <w:rsid w:val="00897542"/>
    <w:rsid w:val="008B4980"/>
    <w:rsid w:val="008D31F4"/>
    <w:rsid w:val="008F639E"/>
    <w:rsid w:val="0090418A"/>
    <w:rsid w:val="00921E3D"/>
    <w:rsid w:val="009238E7"/>
    <w:rsid w:val="009358BE"/>
    <w:rsid w:val="00940C51"/>
    <w:rsid w:val="00956353"/>
    <w:rsid w:val="009C0A51"/>
    <w:rsid w:val="009C2DC6"/>
    <w:rsid w:val="00A01888"/>
    <w:rsid w:val="00A26C30"/>
    <w:rsid w:val="00A31936"/>
    <w:rsid w:val="00A51579"/>
    <w:rsid w:val="00A56D59"/>
    <w:rsid w:val="00A648F5"/>
    <w:rsid w:val="00AB4737"/>
    <w:rsid w:val="00AC3AB1"/>
    <w:rsid w:val="00B2224F"/>
    <w:rsid w:val="00B75263"/>
    <w:rsid w:val="00B83134"/>
    <w:rsid w:val="00B92DC6"/>
    <w:rsid w:val="00BA7368"/>
    <w:rsid w:val="00BB36A6"/>
    <w:rsid w:val="00BB7875"/>
    <w:rsid w:val="00BE23D4"/>
    <w:rsid w:val="00C04EF5"/>
    <w:rsid w:val="00C45637"/>
    <w:rsid w:val="00C51E4A"/>
    <w:rsid w:val="00C60A0F"/>
    <w:rsid w:val="00C61185"/>
    <w:rsid w:val="00C6124A"/>
    <w:rsid w:val="00C66E7F"/>
    <w:rsid w:val="00C74FD7"/>
    <w:rsid w:val="00C849C9"/>
    <w:rsid w:val="00CA3E0D"/>
    <w:rsid w:val="00CB7004"/>
    <w:rsid w:val="00CE3C7B"/>
    <w:rsid w:val="00CE78DC"/>
    <w:rsid w:val="00D10EB1"/>
    <w:rsid w:val="00D12261"/>
    <w:rsid w:val="00D34FA7"/>
    <w:rsid w:val="00D67E9C"/>
    <w:rsid w:val="00D776F6"/>
    <w:rsid w:val="00D81455"/>
    <w:rsid w:val="00D91C07"/>
    <w:rsid w:val="00D9203E"/>
    <w:rsid w:val="00DA4CC2"/>
    <w:rsid w:val="00DA7BBE"/>
    <w:rsid w:val="00DC4D23"/>
    <w:rsid w:val="00DE2D5F"/>
    <w:rsid w:val="00E14DAC"/>
    <w:rsid w:val="00E21CBC"/>
    <w:rsid w:val="00E43F90"/>
    <w:rsid w:val="00E63B91"/>
    <w:rsid w:val="00E63EE2"/>
    <w:rsid w:val="00E64782"/>
    <w:rsid w:val="00E71FF2"/>
    <w:rsid w:val="00E723E1"/>
    <w:rsid w:val="00E7507A"/>
    <w:rsid w:val="00ED5278"/>
    <w:rsid w:val="00EE66F3"/>
    <w:rsid w:val="00EF1DE2"/>
    <w:rsid w:val="00F22C60"/>
    <w:rsid w:val="00F258BE"/>
    <w:rsid w:val="00F36649"/>
    <w:rsid w:val="00F563EF"/>
    <w:rsid w:val="00F6059F"/>
    <w:rsid w:val="00F64D6A"/>
    <w:rsid w:val="00F81FFB"/>
    <w:rsid w:val="00F8357B"/>
    <w:rsid w:val="00FB50B7"/>
    <w:rsid w:val="00FC6054"/>
    <w:rsid w:val="00FD01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B36A6"/>
    <w:pPr>
      <w:ind w:left="720"/>
      <w:contextualSpacing/>
    </w:pPr>
  </w:style>
  <w:style w:type="paragraph" w:customStyle="1" w:styleId="Standard">
    <w:name w:val="Standard"/>
    <w:rsid w:val="000C1BA0"/>
    <w:pPr>
      <w:widowControl w:val="0"/>
      <w:suppressAutoHyphens/>
      <w:autoSpaceDN w:val="0"/>
      <w:spacing w:after="0" w:line="240" w:lineRule="auto"/>
      <w:textAlignment w:val="baseline"/>
    </w:pPr>
    <w:rPr>
      <w:rFonts w:ascii="Nimbus Roman No9 L" w:eastAsia="DejaVu Sans" w:hAnsi="Nimbus Roman No9 L" w:cs="DejaVu Sans"/>
      <w:kern w:val="3"/>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B36A6"/>
    <w:pPr>
      <w:ind w:left="720"/>
      <w:contextualSpacing/>
    </w:pPr>
  </w:style>
  <w:style w:type="paragraph" w:customStyle="1" w:styleId="Standard">
    <w:name w:val="Standard"/>
    <w:rsid w:val="000C1BA0"/>
    <w:pPr>
      <w:widowControl w:val="0"/>
      <w:suppressAutoHyphens/>
      <w:autoSpaceDN w:val="0"/>
      <w:spacing w:after="0" w:line="240" w:lineRule="auto"/>
      <w:textAlignment w:val="baseline"/>
    </w:pPr>
    <w:rPr>
      <w:rFonts w:ascii="Nimbus Roman No9 L" w:eastAsia="DejaVu Sans" w:hAnsi="Nimbus Roman No9 L" w:cs="DejaVu Sans"/>
      <w:kern w:val="3"/>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1665</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 IX</dc:creator>
  <cp:lastModifiedBy>Honza IX</cp:lastModifiedBy>
  <cp:revision>2</cp:revision>
  <dcterms:created xsi:type="dcterms:W3CDTF">2012-10-27T17:21:00Z</dcterms:created>
  <dcterms:modified xsi:type="dcterms:W3CDTF">2012-10-27T17:21:00Z</dcterms:modified>
</cp:coreProperties>
</file>