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BB7083" w14:textId="4D089537" w:rsidR="000F18DC" w:rsidRPr="000F18DC" w:rsidRDefault="000F18DC" w:rsidP="000F18DC">
      <w:pPr>
        <w:spacing w:after="0" w:line="240" w:lineRule="auto"/>
        <w:outlineLvl w:val="0"/>
        <w:rPr>
          <w:rFonts w:ascii="Roboto" w:eastAsia="Times New Roman" w:hAnsi="Roboto" w:cs="Times New Roman"/>
          <w:color w:val="155D96"/>
          <w:kern w:val="36"/>
          <w:sz w:val="48"/>
          <w:szCs w:val="48"/>
          <w:lang w:eastAsia="cs-CZ"/>
          <w14:ligatures w14:val="none"/>
        </w:rPr>
      </w:pPr>
      <w:r w:rsidRPr="000F18DC">
        <w:rPr>
          <w:rFonts w:ascii="Roboto" w:eastAsia="Times New Roman" w:hAnsi="Roboto" w:cs="Times New Roman"/>
          <w:color w:val="155D96"/>
          <w:kern w:val="36"/>
          <w:sz w:val="48"/>
          <w:szCs w:val="48"/>
          <w:lang w:eastAsia="cs-CZ"/>
          <w14:ligatures w14:val="none"/>
        </w:rPr>
        <w:t>Seznamte se s tuky</w:t>
      </w:r>
    </w:p>
    <w:p w14:paraId="3ED8577D" w14:textId="77777777" w:rsidR="000F18DC" w:rsidRPr="000F18DC" w:rsidRDefault="000F18DC" w:rsidP="000F18DC">
      <w:pPr>
        <w:shd w:val="clear" w:color="auto" w:fill="FFFFFF"/>
        <w:spacing w:before="360" w:after="144" w:line="240" w:lineRule="auto"/>
        <w:jc w:val="both"/>
        <w:outlineLvl w:val="2"/>
        <w:rPr>
          <w:rFonts w:ascii="Roboto" w:eastAsia="Times New Roman" w:hAnsi="Roboto" w:cs="Times New Roman"/>
          <w:b/>
          <w:bCs/>
          <w:color w:val="111111"/>
          <w:kern w:val="0"/>
          <w:sz w:val="29"/>
          <w:szCs w:val="29"/>
          <w:lang w:eastAsia="cs-CZ"/>
          <w14:ligatures w14:val="none"/>
        </w:rPr>
      </w:pPr>
      <w:r w:rsidRPr="000F18DC">
        <w:rPr>
          <w:rFonts w:ascii="Roboto" w:eastAsia="Times New Roman" w:hAnsi="Roboto" w:cs="Times New Roman"/>
          <w:b/>
          <w:bCs/>
          <w:color w:val="111111"/>
          <w:kern w:val="0"/>
          <w:sz w:val="29"/>
          <w:szCs w:val="29"/>
          <w:lang w:eastAsia="cs-CZ"/>
          <w14:ligatures w14:val="none"/>
        </w:rPr>
        <w:t>Ing. Hana Málková</w:t>
      </w:r>
    </w:p>
    <w:p w14:paraId="0CA120AB" w14:textId="77777777" w:rsidR="000F18DC" w:rsidRPr="000F18DC" w:rsidRDefault="000F18DC" w:rsidP="000F18DC">
      <w:pPr>
        <w:shd w:val="clear" w:color="auto" w:fill="FFFFFF"/>
        <w:spacing w:after="240" w:line="240" w:lineRule="auto"/>
        <w:jc w:val="both"/>
        <w:rPr>
          <w:rFonts w:ascii="Roboto" w:eastAsia="Times New Roman" w:hAnsi="Roboto" w:cs="Times New Roman"/>
          <w:color w:val="111111"/>
          <w:kern w:val="0"/>
          <w:sz w:val="24"/>
          <w:szCs w:val="24"/>
          <w:lang w:eastAsia="cs-CZ"/>
          <w14:ligatures w14:val="none"/>
        </w:rPr>
      </w:pPr>
      <w:r w:rsidRPr="000F18DC">
        <w:rPr>
          <w:rFonts w:ascii="Roboto" w:eastAsia="Times New Roman" w:hAnsi="Roboto" w:cs="Times New Roman"/>
          <w:color w:val="111111"/>
          <w:kern w:val="0"/>
          <w:sz w:val="24"/>
          <w:szCs w:val="24"/>
          <w:lang w:eastAsia="cs-CZ"/>
          <w14:ligatures w14:val="none"/>
        </w:rPr>
        <w:t>Tuky bývají často považované za hlavního viníka přibývání na váze. Mnoho lidí má tak stále pocit, že správným krokem, jak si udržet postavu či dokonce zhubnout, je tuky omezovat na minimum. Je to ale pravda?</w:t>
      </w:r>
    </w:p>
    <w:p w14:paraId="1C6EF3D3" w14:textId="77777777" w:rsidR="000F18DC" w:rsidRPr="000F18DC" w:rsidRDefault="000F18DC" w:rsidP="000F18DC">
      <w:pPr>
        <w:shd w:val="clear" w:color="auto" w:fill="FFFFFF"/>
        <w:spacing w:after="240" w:line="240" w:lineRule="auto"/>
        <w:jc w:val="both"/>
        <w:rPr>
          <w:rFonts w:ascii="Roboto" w:eastAsia="Times New Roman" w:hAnsi="Roboto" w:cs="Times New Roman"/>
          <w:color w:val="111111"/>
          <w:kern w:val="0"/>
          <w:sz w:val="24"/>
          <w:szCs w:val="24"/>
          <w:lang w:eastAsia="cs-CZ"/>
          <w14:ligatures w14:val="none"/>
        </w:rPr>
      </w:pPr>
      <w:r w:rsidRPr="000F18DC">
        <w:rPr>
          <w:rFonts w:ascii="Roboto" w:eastAsia="Times New Roman" w:hAnsi="Roboto" w:cs="Times New Roman"/>
          <w:color w:val="111111"/>
          <w:kern w:val="0"/>
          <w:sz w:val="24"/>
          <w:szCs w:val="24"/>
          <w:lang w:eastAsia="cs-CZ"/>
          <w14:ligatures w14:val="none"/>
        </w:rPr>
        <w:t>Rozhodně ne! </w:t>
      </w:r>
      <w:r w:rsidRPr="000F18DC">
        <w:rPr>
          <w:rFonts w:ascii="Roboto" w:eastAsia="Times New Roman" w:hAnsi="Roboto" w:cs="Times New Roman"/>
          <w:b/>
          <w:bCs/>
          <w:color w:val="111111"/>
          <w:kern w:val="0"/>
          <w:sz w:val="24"/>
          <w:szCs w:val="24"/>
          <w:lang w:eastAsia="cs-CZ"/>
          <w14:ligatures w14:val="none"/>
        </w:rPr>
        <w:t>Tuky jsou živinou, kterou pro správné fungování našeho organismu nezbytně potřebujeme.</w:t>
      </w:r>
      <w:r w:rsidRPr="000F18DC">
        <w:rPr>
          <w:rFonts w:ascii="Roboto" w:eastAsia="Times New Roman" w:hAnsi="Roboto" w:cs="Times New Roman"/>
          <w:color w:val="111111"/>
          <w:kern w:val="0"/>
          <w:sz w:val="24"/>
          <w:szCs w:val="24"/>
          <w:lang w:eastAsia="cs-CZ"/>
          <w14:ligatures w14:val="none"/>
        </w:rPr>
        <w:t> Tuky jsou součástí každé buňky, mají zásadní význam pro mnoho funkcí našeho těla, od kardiovaskulárního systému až po systém nervový. Je však potřeba je přijímat v rozumném množství a volit ty správné. Nadměrný příjem nevhodných tuků je spojen s rizikem vzniku nadváhy a obezity, s nemocemi srdce a cév nebo rozvojem některých typů nádorů. Proto je nutné hlídat nejen množství, ale především </w:t>
      </w:r>
      <w:r w:rsidRPr="000F18DC">
        <w:rPr>
          <w:rFonts w:ascii="Roboto" w:eastAsia="Times New Roman" w:hAnsi="Roboto" w:cs="Times New Roman"/>
          <w:b/>
          <w:bCs/>
          <w:color w:val="111111"/>
          <w:kern w:val="0"/>
          <w:sz w:val="24"/>
          <w:szCs w:val="24"/>
          <w:lang w:eastAsia="cs-CZ"/>
          <w14:ligatures w14:val="none"/>
        </w:rPr>
        <w:t>kvalitu tuků</w:t>
      </w:r>
      <w:r w:rsidRPr="000F18DC">
        <w:rPr>
          <w:rFonts w:ascii="Roboto" w:eastAsia="Times New Roman" w:hAnsi="Roboto" w:cs="Times New Roman"/>
          <w:color w:val="111111"/>
          <w:kern w:val="0"/>
          <w:sz w:val="24"/>
          <w:szCs w:val="24"/>
          <w:lang w:eastAsia="cs-CZ"/>
          <w14:ligatures w14:val="none"/>
        </w:rPr>
        <w:t>.</w:t>
      </w:r>
    </w:p>
    <w:p w14:paraId="678CA5DD" w14:textId="77777777" w:rsidR="000F18DC" w:rsidRPr="000F18DC" w:rsidRDefault="000F18DC" w:rsidP="000F18DC">
      <w:pPr>
        <w:shd w:val="clear" w:color="auto" w:fill="FFFFFF"/>
        <w:spacing w:before="360" w:after="144" w:line="240" w:lineRule="auto"/>
        <w:jc w:val="both"/>
        <w:outlineLvl w:val="1"/>
        <w:rPr>
          <w:rFonts w:ascii="Roboto" w:eastAsia="Times New Roman" w:hAnsi="Roboto" w:cs="Times New Roman"/>
          <w:color w:val="155D96"/>
          <w:kern w:val="0"/>
          <w:sz w:val="31"/>
          <w:szCs w:val="31"/>
          <w:lang w:eastAsia="cs-CZ"/>
          <w14:ligatures w14:val="none"/>
        </w:rPr>
      </w:pPr>
      <w:r w:rsidRPr="000F18DC">
        <w:rPr>
          <w:rFonts w:ascii="Roboto" w:eastAsia="Times New Roman" w:hAnsi="Roboto" w:cs="Times New Roman"/>
          <w:b/>
          <w:bCs/>
          <w:color w:val="155D96"/>
          <w:kern w:val="0"/>
          <w:sz w:val="31"/>
          <w:szCs w:val="31"/>
          <w:lang w:eastAsia="cs-CZ"/>
          <w14:ligatures w14:val="none"/>
        </w:rPr>
        <w:t>Co jsou tuky?</w:t>
      </w:r>
    </w:p>
    <w:p w14:paraId="19C402AD" w14:textId="77777777" w:rsidR="000F18DC" w:rsidRPr="000F18DC" w:rsidRDefault="000F18DC" w:rsidP="000F18DC">
      <w:pPr>
        <w:shd w:val="clear" w:color="auto" w:fill="FFFFFF"/>
        <w:spacing w:after="240" w:line="240" w:lineRule="auto"/>
        <w:jc w:val="both"/>
        <w:rPr>
          <w:rFonts w:ascii="Roboto" w:eastAsia="Times New Roman" w:hAnsi="Roboto" w:cs="Times New Roman"/>
          <w:color w:val="111111"/>
          <w:kern w:val="0"/>
          <w:sz w:val="24"/>
          <w:szCs w:val="24"/>
          <w:lang w:eastAsia="cs-CZ"/>
          <w14:ligatures w14:val="none"/>
        </w:rPr>
      </w:pPr>
      <w:r w:rsidRPr="000F18DC">
        <w:rPr>
          <w:rFonts w:ascii="Roboto" w:eastAsia="Times New Roman" w:hAnsi="Roboto" w:cs="Times New Roman"/>
          <w:color w:val="111111"/>
          <w:kern w:val="0"/>
          <w:sz w:val="24"/>
          <w:szCs w:val="24"/>
          <w:lang w:eastAsia="cs-CZ"/>
          <w14:ligatures w14:val="none"/>
        </w:rPr>
        <w:t>Základní stavební složkou tuků rostlinných i živočišných jsou sloučeniny glycerolu a mastných kyselin. Na druhu mastných kyselin a jejich vzájemném poměrném zastoupení závisí vlastnosti tuků a jejich vliv na naše zdraví.</w:t>
      </w:r>
    </w:p>
    <w:p w14:paraId="0FA77633" w14:textId="77777777" w:rsidR="000F18DC" w:rsidRPr="000F18DC" w:rsidRDefault="000F18DC" w:rsidP="000F18DC">
      <w:pPr>
        <w:shd w:val="clear" w:color="auto" w:fill="FFFFFF"/>
        <w:spacing w:before="360" w:after="144" w:line="240" w:lineRule="auto"/>
        <w:jc w:val="both"/>
        <w:outlineLvl w:val="1"/>
        <w:rPr>
          <w:rFonts w:ascii="Roboto" w:eastAsia="Times New Roman" w:hAnsi="Roboto" w:cs="Times New Roman"/>
          <w:color w:val="155D96"/>
          <w:kern w:val="0"/>
          <w:sz w:val="31"/>
          <w:szCs w:val="31"/>
          <w:lang w:eastAsia="cs-CZ"/>
          <w14:ligatures w14:val="none"/>
        </w:rPr>
      </w:pPr>
      <w:r w:rsidRPr="000F18DC">
        <w:rPr>
          <w:rFonts w:ascii="Roboto" w:eastAsia="Times New Roman" w:hAnsi="Roboto" w:cs="Times New Roman"/>
          <w:b/>
          <w:bCs/>
          <w:color w:val="155D96"/>
          <w:kern w:val="0"/>
          <w:sz w:val="31"/>
          <w:szCs w:val="31"/>
          <w:lang w:eastAsia="cs-CZ"/>
          <w14:ligatures w14:val="none"/>
        </w:rPr>
        <w:t>Které tuky jsou ty správné?</w:t>
      </w:r>
    </w:p>
    <w:p w14:paraId="266E43B8" w14:textId="77777777" w:rsidR="000F18DC" w:rsidRPr="000F18DC" w:rsidRDefault="000F18DC" w:rsidP="000F18DC">
      <w:pPr>
        <w:shd w:val="clear" w:color="auto" w:fill="FFFFFF"/>
        <w:spacing w:before="360" w:after="144" w:line="240" w:lineRule="auto"/>
        <w:jc w:val="both"/>
        <w:outlineLvl w:val="2"/>
        <w:rPr>
          <w:rFonts w:ascii="Roboto" w:eastAsia="Times New Roman" w:hAnsi="Roboto" w:cs="Times New Roman"/>
          <w:b/>
          <w:bCs/>
          <w:color w:val="111111"/>
          <w:kern w:val="0"/>
          <w:sz w:val="29"/>
          <w:szCs w:val="29"/>
          <w:lang w:eastAsia="cs-CZ"/>
          <w14:ligatures w14:val="none"/>
        </w:rPr>
      </w:pPr>
      <w:r w:rsidRPr="000F18DC">
        <w:rPr>
          <w:rFonts w:ascii="Roboto" w:eastAsia="Times New Roman" w:hAnsi="Roboto" w:cs="Times New Roman"/>
          <w:b/>
          <w:bCs/>
          <w:color w:val="111111"/>
          <w:kern w:val="0"/>
          <w:sz w:val="29"/>
          <w:szCs w:val="29"/>
          <w:lang w:eastAsia="cs-CZ"/>
          <w14:ligatures w14:val="none"/>
        </w:rPr>
        <w:t>DOBRÉ TUKY</w:t>
      </w:r>
    </w:p>
    <w:p w14:paraId="6F289E5E" w14:textId="77777777" w:rsidR="000F18DC" w:rsidRPr="000F18DC" w:rsidRDefault="000F18DC" w:rsidP="000F18DC">
      <w:pPr>
        <w:shd w:val="clear" w:color="auto" w:fill="FFFFFF"/>
        <w:spacing w:after="240" w:line="240" w:lineRule="auto"/>
        <w:jc w:val="both"/>
        <w:rPr>
          <w:rFonts w:ascii="Roboto" w:eastAsia="Times New Roman" w:hAnsi="Roboto" w:cs="Times New Roman"/>
          <w:color w:val="111111"/>
          <w:kern w:val="0"/>
          <w:sz w:val="24"/>
          <w:szCs w:val="24"/>
          <w:lang w:eastAsia="cs-CZ"/>
          <w14:ligatures w14:val="none"/>
        </w:rPr>
      </w:pPr>
      <w:r w:rsidRPr="000F18DC">
        <w:rPr>
          <w:rFonts w:ascii="Roboto" w:eastAsia="Times New Roman" w:hAnsi="Roboto" w:cs="Times New Roman"/>
          <w:color w:val="111111"/>
          <w:kern w:val="0"/>
          <w:sz w:val="24"/>
          <w:szCs w:val="24"/>
          <w:lang w:eastAsia="cs-CZ"/>
          <w14:ligatures w14:val="none"/>
        </w:rPr>
        <w:t>– pomáhají mimo jiné udržovat </w:t>
      </w:r>
      <w:r w:rsidRPr="000F18DC">
        <w:rPr>
          <w:rFonts w:ascii="Roboto" w:eastAsia="Times New Roman" w:hAnsi="Roboto" w:cs="Times New Roman"/>
          <w:b/>
          <w:bCs/>
          <w:color w:val="111111"/>
          <w:kern w:val="0"/>
          <w:sz w:val="24"/>
          <w:szCs w:val="24"/>
          <w:lang w:eastAsia="cs-CZ"/>
          <w14:ligatures w14:val="none"/>
        </w:rPr>
        <w:t>normální hladinu cholesterolu</w:t>
      </w:r>
      <w:r w:rsidRPr="000F18DC">
        <w:rPr>
          <w:rFonts w:ascii="Roboto" w:eastAsia="Times New Roman" w:hAnsi="Roboto" w:cs="Times New Roman"/>
          <w:color w:val="111111"/>
          <w:kern w:val="0"/>
          <w:sz w:val="24"/>
          <w:szCs w:val="24"/>
          <w:lang w:eastAsia="cs-CZ"/>
          <w14:ligatures w14:val="none"/>
        </w:rPr>
        <w:t> a pokud ve stravě nahradí nasycené mastné kyseliny, mohou hladinu cholesterolu i snížit, obsahují převážně:</w:t>
      </w:r>
    </w:p>
    <w:p w14:paraId="045062A8" w14:textId="77777777" w:rsidR="000F18DC" w:rsidRPr="000F18DC" w:rsidRDefault="000F18DC" w:rsidP="000F18DC">
      <w:pPr>
        <w:shd w:val="clear" w:color="auto" w:fill="FFFFFF"/>
        <w:spacing w:after="240" w:line="240" w:lineRule="auto"/>
        <w:jc w:val="both"/>
        <w:rPr>
          <w:rFonts w:ascii="Roboto" w:eastAsia="Times New Roman" w:hAnsi="Roboto" w:cs="Times New Roman"/>
          <w:color w:val="111111"/>
          <w:kern w:val="0"/>
          <w:sz w:val="24"/>
          <w:szCs w:val="24"/>
          <w:lang w:eastAsia="cs-CZ"/>
          <w14:ligatures w14:val="none"/>
        </w:rPr>
      </w:pPr>
      <w:r w:rsidRPr="000F18DC">
        <w:rPr>
          <w:rFonts w:ascii="Roboto" w:eastAsia="Times New Roman" w:hAnsi="Roboto" w:cs="Times New Roman"/>
          <w:color w:val="111111"/>
          <w:kern w:val="0"/>
          <w:sz w:val="24"/>
          <w:szCs w:val="24"/>
          <w:lang w:eastAsia="cs-CZ"/>
          <w14:ligatures w14:val="none"/>
        </w:rPr>
        <w:t>·         </w:t>
      </w:r>
      <w:proofErr w:type="spellStart"/>
      <w:r w:rsidRPr="000F18DC">
        <w:rPr>
          <w:rFonts w:ascii="Roboto" w:eastAsia="Times New Roman" w:hAnsi="Roboto" w:cs="Times New Roman"/>
          <w:b/>
          <w:bCs/>
          <w:color w:val="111111"/>
          <w:kern w:val="0"/>
          <w:sz w:val="24"/>
          <w:szCs w:val="24"/>
          <w:lang w:eastAsia="cs-CZ"/>
          <w14:ligatures w14:val="none"/>
        </w:rPr>
        <w:t>mononenasycené</w:t>
      </w:r>
      <w:proofErr w:type="spellEnd"/>
      <w:r w:rsidRPr="000F18DC">
        <w:rPr>
          <w:rFonts w:ascii="Roboto" w:eastAsia="Times New Roman" w:hAnsi="Roboto" w:cs="Times New Roman"/>
          <w:b/>
          <w:bCs/>
          <w:color w:val="111111"/>
          <w:kern w:val="0"/>
          <w:sz w:val="24"/>
          <w:szCs w:val="24"/>
          <w:lang w:eastAsia="cs-CZ"/>
          <w14:ligatures w14:val="none"/>
        </w:rPr>
        <w:t xml:space="preserve"> mastné kyseliny</w:t>
      </w:r>
      <w:r w:rsidRPr="000F18DC">
        <w:rPr>
          <w:rFonts w:ascii="Roboto" w:eastAsia="Times New Roman" w:hAnsi="Roboto" w:cs="Times New Roman"/>
          <w:color w:val="111111"/>
          <w:kern w:val="0"/>
          <w:sz w:val="24"/>
          <w:szCs w:val="24"/>
          <w:lang w:eastAsia="cs-CZ"/>
          <w14:ligatures w14:val="none"/>
        </w:rPr>
        <w:t> (MUFA)</w:t>
      </w:r>
    </w:p>
    <w:p w14:paraId="1AE566BA" w14:textId="77777777" w:rsidR="000F18DC" w:rsidRPr="000F18DC" w:rsidRDefault="000F18DC" w:rsidP="000F18DC">
      <w:pPr>
        <w:shd w:val="clear" w:color="auto" w:fill="FFFFFF"/>
        <w:spacing w:after="240" w:line="240" w:lineRule="auto"/>
        <w:jc w:val="both"/>
        <w:rPr>
          <w:rFonts w:ascii="Roboto" w:eastAsia="Times New Roman" w:hAnsi="Roboto" w:cs="Times New Roman"/>
          <w:color w:val="111111"/>
          <w:kern w:val="0"/>
          <w:sz w:val="24"/>
          <w:szCs w:val="24"/>
          <w:lang w:eastAsia="cs-CZ"/>
          <w14:ligatures w14:val="none"/>
        </w:rPr>
      </w:pPr>
      <w:r w:rsidRPr="000F18DC">
        <w:rPr>
          <w:rFonts w:ascii="Roboto" w:eastAsia="Times New Roman" w:hAnsi="Roboto" w:cs="Times New Roman"/>
          <w:color w:val="111111"/>
          <w:kern w:val="0"/>
          <w:sz w:val="24"/>
          <w:szCs w:val="24"/>
          <w:lang w:eastAsia="cs-CZ"/>
          <w14:ligatures w14:val="none"/>
        </w:rPr>
        <w:t>·         </w:t>
      </w:r>
      <w:r w:rsidRPr="000F18DC">
        <w:rPr>
          <w:rFonts w:ascii="Roboto" w:eastAsia="Times New Roman" w:hAnsi="Roboto" w:cs="Times New Roman"/>
          <w:b/>
          <w:bCs/>
          <w:color w:val="111111"/>
          <w:kern w:val="0"/>
          <w:sz w:val="24"/>
          <w:szCs w:val="24"/>
          <w:lang w:eastAsia="cs-CZ"/>
          <w14:ligatures w14:val="none"/>
        </w:rPr>
        <w:t>polynenasycené mastné kyseliny</w:t>
      </w:r>
      <w:r w:rsidRPr="000F18DC">
        <w:rPr>
          <w:rFonts w:ascii="Roboto" w:eastAsia="Times New Roman" w:hAnsi="Roboto" w:cs="Times New Roman"/>
          <w:color w:val="111111"/>
          <w:kern w:val="0"/>
          <w:sz w:val="24"/>
          <w:szCs w:val="24"/>
          <w:lang w:eastAsia="cs-CZ"/>
          <w14:ligatures w14:val="none"/>
        </w:rPr>
        <w:t> (PUFA)</w:t>
      </w:r>
    </w:p>
    <w:p w14:paraId="6DA2C10A" w14:textId="5D513A8B" w:rsidR="000F18DC" w:rsidRPr="000F18DC" w:rsidRDefault="000F18DC" w:rsidP="000F18DC">
      <w:pPr>
        <w:shd w:val="clear" w:color="auto" w:fill="FFFFFF"/>
        <w:spacing w:after="240" w:line="240" w:lineRule="auto"/>
        <w:jc w:val="both"/>
        <w:rPr>
          <w:rFonts w:ascii="Roboto" w:eastAsia="Times New Roman" w:hAnsi="Roboto" w:cs="Times New Roman"/>
          <w:color w:val="111111"/>
          <w:kern w:val="0"/>
          <w:sz w:val="24"/>
          <w:szCs w:val="24"/>
          <w:lang w:eastAsia="cs-CZ"/>
          <w14:ligatures w14:val="none"/>
        </w:rPr>
      </w:pPr>
    </w:p>
    <w:p w14:paraId="17D483D0" w14:textId="77777777" w:rsidR="000F18DC" w:rsidRPr="000F18DC" w:rsidRDefault="000F18DC" w:rsidP="000F18DC">
      <w:pPr>
        <w:shd w:val="clear" w:color="auto" w:fill="FFFFFF"/>
        <w:spacing w:after="240" w:line="240" w:lineRule="auto"/>
        <w:jc w:val="both"/>
        <w:rPr>
          <w:rFonts w:ascii="Roboto" w:eastAsia="Times New Roman" w:hAnsi="Roboto" w:cs="Times New Roman"/>
          <w:color w:val="111111"/>
          <w:kern w:val="0"/>
          <w:sz w:val="24"/>
          <w:szCs w:val="24"/>
          <w:lang w:eastAsia="cs-CZ"/>
          <w14:ligatures w14:val="none"/>
        </w:rPr>
      </w:pPr>
      <w:r w:rsidRPr="000F18DC">
        <w:rPr>
          <w:rFonts w:ascii="Roboto" w:eastAsia="Times New Roman" w:hAnsi="Roboto" w:cs="Times New Roman"/>
          <w:color w:val="111111"/>
          <w:kern w:val="0"/>
          <w:sz w:val="24"/>
          <w:szCs w:val="24"/>
          <w:lang w:eastAsia="cs-CZ"/>
          <w14:ligatures w14:val="none"/>
        </w:rPr>
        <w:t xml:space="preserve">– významné jsou </w:t>
      </w:r>
      <w:proofErr w:type="gramStart"/>
      <w:r w:rsidRPr="000F18DC">
        <w:rPr>
          <w:rFonts w:ascii="Roboto" w:eastAsia="Times New Roman" w:hAnsi="Roboto" w:cs="Times New Roman"/>
          <w:color w:val="111111"/>
          <w:kern w:val="0"/>
          <w:sz w:val="24"/>
          <w:szCs w:val="24"/>
          <w:lang w:eastAsia="cs-CZ"/>
          <w14:ligatures w14:val="none"/>
        </w:rPr>
        <w:t>zejména  omega</w:t>
      </w:r>
      <w:proofErr w:type="gramEnd"/>
      <w:r w:rsidRPr="000F18DC">
        <w:rPr>
          <w:rFonts w:ascii="Roboto" w:eastAsia="Times New Roman" w:hAnsi="Roboto" w:cs="Times New Roman"/>
          <w:color w:val="111111"/>
          <w:kern w:val="0"/>
          <w:sz w:val="24"/>
          <w:szCs w:val="24"/>
          <w:lang w:eastAsia="cs-CZ"/>
          <w14:ligatures w14:val="none"/>
        </w:rPr>
        <w:t xml:space="preserve"> </w:t>
      </w:r>
      <w:proofErr w:type="gramStart"/>
      <w:r w:rsidRPr="000F18DC">
        <w:rPr>
          <w:rFonts w:ascii="Roboto" w:eastAsia="Times New Roman" w:hAnsi="Roboto" w:cs="Times New Roman"/>
          <w:color w:val="111111"/>
          <w:kern w:val="0"/>
          <w:sz w:val="24"/>
          <w:szCs w:val="24"/>
          <w:lang w:eastAsia="cs-CZ"/>
          <w14:ligatures w14:val="none"/>
        </w:rPr>
        <w:t>3  a</w:t>
      </w:r>
      <w:proofErr w:type="gramEnd"/>
      <w:r w:rsidRPr="000F18DC">
        <w:rPr>
          <w:rFonts w:ascii="Roboto" w:eastAsia="Times New Roman" w:hAnsi="Roboto" w:cs="Times New Roman"/>
          <w:color w:val="111111"/>
          <w:kern w:val="0"/>
          <w:sz w:val="24"/>
          <w:szCs w:val="24"/>
          <w:lang w:eastAsia="cs-CZ"/>
          <w14:ligatures w14:val="none"/>
        </w:rPr>
        <w:t xml:space="preserve"> omega 6 (je důležité dbát také na jejich vzájemný poměr, který by měl být maximálně omega </w:t>
      </w:r>
      <w:proofErr w:type="gramStart"/>
      <w:r w:rsidRPr="000F18DC">
        <w:rPr>
          <w:rFonts w:ascii="Roboto" w:eastAsia="Times New Roman" w:hAnsi="Roboto" w:cs="Times New Roman"/>
          <w:color w:val="111111"/>
          <w:kern w:val="0"/>
          <w:sz w:val="24"/>
          <w:szCs w:val="24"/>
          <w:lang w:eastAsia="cs-CZ"/>
          <w14:ligatures w14:val="none"/>
        </w:rPr>
        <w:t>6 :</w:t>
      </w:r>
      <w:proofErr w:type="gramEnd"/>
      <w:r w:rsidRPr="000F18DC">
        <w:rPr>
          <w:rFonts w:ascii="Roboto" w:eastAsia="Times New Roman" w:hAnsi="Roboto" w:cs="Times New Roman"/>
          <w:color w:val="111111"/>
          <w:kern w:val="0"/>
          <w:sz w:val="24"/>
          <w:szCs w:val="24"/>
          <w:lang w:eastAsia="cs-CZ"/>
          <w14:ligatures w14:val="none"/>
        </w:rPr>
        <w:t xml:space="preserve"> omega 3 = </w:t>
      </w:r>
      <w:proofErr w:type="gramStart"/>
      <w:r w:rsidRPr="000F18DC">
        <w:rPr>
          <w:rFonts w:ascii="Roboto" w:eastAsia="Times New Roman" w:hAnsi="Roboto" w:cs="Times New Roman"/>
          <w:b/>
          <w:bCs/>
          <w:color w:val="111111"/>
          <w:kern w:val="0"/>
          <w:sz w:val="24"/>
          <w:szCs w:val="24"/>
          <w:lang w:eastAsia="cs-CZ"/>
          <w14:ligatures w14:val="none"/>
        </w:rPr>
        <w:t>5 :</w:t>
      </w:r>
      <w:proofErr w:type="gramEnd"/>
      <w:r w:rsidRPr="000F18DC">
        <w:rPr>
          <w:rFonts w:ascii="Roboto" w:eastAsia="Times New Roman" w:hAnsi="Roboto" w:cs="Times New Roman"/>
          <w:b/>
          <w:bCs/>
          <w:color w:val="111111"/>
          <w:kern w:val="0"/>
          <w:sz w:val="24"/>
          <w:szCs w:val="24"/>
          <w:lang w:eastAsia="cs-CZ"/>
          <w14:ligatures w14:val="none"/>
        </w:rPr>
        <w:t xml:space="preserve"> 1)</w:t>
      </w:r>
    </w:p>
    <w:p w14:paraId="4ED17AAF" w14:textId="77777777" w:rsidR="000F18DC" w:rsidRPr="000F18DC" w:rsidRDefault="000F18DC" w:rsidP="000F18DC">
      <w:pPr>
        <w:shd w:val="clear" w:color="auto" w:fill="FFFFFF"/>
        <w:spacing w:after="240" w:line="240" w:lineRule="auto"/>
        <w:jc w:val="both"/>
        <w:rPr>
          <w:rFonts w:ascii="Roboto" w:eastAsia="Times New Roman" w:hAnsi="Roboto" w:cs="Times New Roman"/>
          <w:color w:val="111111"/>
          <w:kern w:val="0"/>
          <w:sz w:val="24"/>
          <w:szCs w:val="24"/>
          <w:lang w:eastAsia="cs-CZ"/>
          <w14:ligatures w14:val="none"/>
        </w:rPr>
      </w:pPr>
      <w:r w:rsidRPr="000F18DC">
        <w:rPr>
          <w:rFonts w:ascii="Roboto" w:eastAsia="Times New Roman" w:hAnsi="Roboto" w:cs="Times New Roman"/>
          <w:b/>
          <w:bCs/>
          <w:color w:val="111111"/>
          <w:kern w:val="0"/>
          <w:sz w:val="24"/>
          <w:szCs w:val="24"/>
          <w:lang w:eastAsia="cs-CZ"/>
          <w14:ligatures w14:val="none"/>
        </w:rPr>
        <w:t>ŠPATNÉ TUKY</w:t>
      </w:r>
    </w:p>
    <w:p w14:paraId="555C6749" w14:textId="77777777" w:rsidR="000F18DC" w:rsidRPr="000F18DC" w:rsidRDefault="000F18DC" w:rsidP="000F18DC">
      <w:pPr>
        <w:shd w:val="clear" w:color="auto" w:fill="FFFFFF"/>
        <w:spacing w:after="240" w:line="240" w:lineRule="auto"/>
        <w:jc w:val="both"/>
        <w:rPr>
          <w:rFonts w:ascii="Roboto" w:eastAsia="Times New Roman" w:hAnsi="Roboto" w:cs="Times New Roman"/>
          <w:color w:val="111111"/>
          <w:kern w:val="0"/>
          <w:sz w:val="24"/>
          <w:szCs w:val="24"/>
          <w:lang w:eastAsia="cs-CZ"/>
          <w14:ligatures w14:val="none"/>
        </w:rPr>
      </w:pPr>
      <w:r w:rsidRPr="000F18DC">
        <w:rPr>
          <w:rFonts w:ascii="Roboto" w:eastAsia="Times New Roman" w:hAnsi="Roboto" w:cs="Times New Roman"/>
          <w:b/>
          <w:bCs/>
          <w:color w:val="111111"/>
          <w:kern w:val="0"/>
          <w:sz w:val="24"/>
          <w:szCs w:val="24"/>
          <w:lang w:eastAsia="cs-CZ"/>
          <w14:ligatures w14:val="none"/>
        </w:rPr>
        <w:t>- přispívají mimo jiné ke zvyšování hladiny cholesterolu</w:t>
      </w:r>
      <w:r w:rsidRPr="000F18DC">
        <w:rPr>
          <w:rFonts w:ascii="Roboto" w:eastAsia="Times New Roman" w:hAnsi="Roboto" w:cs="Times New Roman"/>
          <w:color w:val="111111"/>
          <w:kern w:val="0"/>
          <w:sz w:val="24"/>
          <w:szCs w:val="24"/>
          <w:lang w:eastAsia="cs-CZ"/>
          <w14:ligatures w14:val="none"/>
        </w:rPr>
        <w:t>, obsahují převážně:   </w:t>
      </w:r>
    </w:p>
    <w:p w14:paraId="54F341F2" w14:textId="77777777" w:rsidR="000F18DC" w:rsidRPr="000F18DC" w:rsidRDefault="000F18DC" w:rsidP="000F18DC">
      <w:pPr>
        <w:shd w:val="clear" w:color="auto" w:fill="FFFFFF"/>
        <w:spacing w:after="240" w:line="240" w:lineRule="auto"/>
        <w:jc w:val="both"/>
        <w:rPr>
          <w:rFonts w:ascii="Roboto" w:eastAsia="Times New Roman" w:hAnsi="Roboto" w:cs="Times New Roman"/>
          <w:color w:val="111111"/>
          <w:kern w:val="0"/>
          <w:sz w:val="24"/>
          <w:szCs w:val="24"/>
          <w:lang w:eastAsia="cs-CZ"/>
          <w14:ligatures w14:val="none"/>
        </w:rPr>
      </w:pPr>
      <w:r w:rsidRPr="000F18DC">
        <w:rPr>
          <w:rFonts w:ascii="Roboto" w:eastAsia="Times New Roman" w:hAnsi="Roboto" w:cs="Times New Roman"/>
          <w:color w:val="111111"/>
          <w:kern w:val="0"/>
          <w:sz w:val="24"/>
          <w:szCs w:val="24"/>
          <w:lang w:eastAsia="cs-CZ"/>
          <w14:ligatures w14:val="none"/>
        </w:rPr>
        <w:t>·         </w:t>
      </w:r>
      <w:r w:rsidRPr="000F18DC">
        <w:rPr>
          <w:rFonts w:ascii="Roboto" w:eastAsia="Times New Roman" w:hAnsi="Roboto" w:cs="Times New Roman"/>
          <w:b/>
          <w:bCs/>
          <w:color w:val="111111"/>
          <w:kern w:val="0"/>
          <w:sz w:val="24"/>
          <w:szCs w:val="24"/>
          <w:lang w:eastAsia="cs-CZ"/>
          <w14:ligatures w14:val="none"/>
        </w:rPr>
        <w:t>nasycené mastné kyseliny</w:t>
      </w:r>
      <w:r w:rsidRPr="000F18DC">
        <w:rPr>
          <w:rFonts w:ascii="Roboto" w:eastAsia="Times New Roman" w:hAnsi="Roboto" w:cs="Times New Roman"/>
          <w:color w:val="111111"/>
          <w:kern w:val="0"/>
          <w:sz w:val="24"/>
          <w:szCs w:val="24"/>
          <w:lang w:eastAsia="cs-CZ"/>
          <w14:ligatures w14:val="none"/>
        </w:rPr>
        <w:t> (SAFA)</w:t>
      </w:r>
    </w:p>
    <w:p w14:paraId="1335C65F" w14:textId="77777777" w:rsidR="000F18DC" w:rsidRPr="000F18DC" w:rsidRDefault="000F18DC" w:rsidP="000F18DC">
      <w:pPr>
        <w:shd w:val="clear" w:color="auto" w:fill="FFFFFF"/>
        <w:spacing w:after="240" w:line="240" w:lineRule="auto"/>
        <w:jc w:val="both"/>
        <w:rPr>
          <w:rFonts w:ascii="Roboto" w:eastAsia="Times New Roman" w:hAnsi="Roboto" w:cs="Times New Roman"/>
          <w:color w:val="111111"/>
          <w:kern w:val="0"/>
          <w:sz w:val="24"/>
          <w:szCs w:val="24"/>
          <w:lang w:eastAsia="cs-CZ"/>
          <w14:ligatures w14:val="none"/>
        </w:rPr>
      </w:pPr>
      <w:r w:rsidRPr="000F18DC">
        <w:rPr>
          <w:rFonts w:ascii="Roboto" w:eastAsia="Times New Roman" w:hAnsi="Roboto" w:cs="Times New Roman"/>
          <w:color w:val="111111"/>
          <w:kern w:val="0"/>
          <w:sz w:val="24"/>
          <w:szCs w:val="24"/>
          <w:lang w:eastAsia="cs-CZ"/>
          <w14:ligatures w14:val="none"/>
        </w:rPr>
        <w:t>·         </w:t>
      </w:r>
      <w:proofErr w:type="spellStart"/>
      <w:r w:rsidRPr="000F18DC">
        <w:rPr>
          <w:rFonts w:ascii="Roboto" w:eastAsia="Times New Roman" w:hAnsi="Roboto" w:cs="Times New Roman"/>
          <w:b/>
          <w:bCs/>
          <w:i/>
          <w:iCs/>
          <w:color w:val="111111"/>
          <w:kern w:val="0"/>
          <w:sz w:val="24"/>
          <w:szCs w:val="24"/>
          <w:lang w:eastAsia="cs-CZ"/>
          <w14:ligatures w14:val="none"/>
        </w:rPr>
        <w:t>trans</w:t>
      </w:r>
      <w:r w:rsidRPr="000F18DC">
        <w:rPr>
          <w:rFonts w:ascii="Roboto" w:eastAsia="Times New Roman" w:hAnsi="Roboto" w:cs="Times New Roman"/>
          <w:b/>
          <w:bCs/>
          <w:color w:val="111111"/>
          <w:kern w:val="0"/>
          <w:sz w:val="24"/>
          <w:szCs w:val="24"/>
          <w:lang w:eastAsia="cs-CZ"/>
          <w14:ligatures w14:val="none"/>
        </w:rPr>
        <w:t>nenasycené</w:t>
      </w:r>
      <w:proofErr w:type="spellEnd"/>
      <w:r w:rsidRPr="000F18DC">
        <w:rPr>
          <w:rFonts w:ascii="Roboto" w:eastAsia="Times New Roman" w:hAnsi="Roboto" w:cs="Times New Roman"/>
          <w:b/>
          <w:bCs/>
          <w:color w:val="111111"/>
          <w:kern w:val="0"/>
          <w:sz w:val="24"/>
          <w:szCs w:val="24"/>
          <w:lang w:eastAsia="cs-CZ"/>
          <w14:ligatures w14:val="none"/>
        </w:rPr>
        <w:t xml:space="preserve"> mastné kyseliny</w:t>
      </w:r>
      <w:r w:rsidRPr="000F18DC">
        <w:rPr>
          <w:rFonts w:ascii="Roboto" w:eastAsia="Times New Roman" w:hAnsi="Roboto" w:cs="Times New Roman"/>
          <w:color w:val="111111"/>
          <w:kern w:val="0"/>
          <w:sz w:val="24"/>
          <w:szCs w:val="24"/>
          <w:lang w:eastAsia="cs-CZ"/>
          <w14:ligatures w14:val="none"/>
        </w:rPr>
        <w:t> (TFA)</w:t>
      </w:r>
    </w:p>
    <w:p w14:paraId="1107DBBE" w14:textId="103FBEFD" w:rsidR="000F18DC" w:rsidRPr="000F18DC" w:rsidRDefault="000F18DC" w:rsidP="000F18DC">
      <w:pPr>
        <w:shd w:val="clear" w:color="auto" w:fill="FFFFFF"/>
        <w:spacing w:after="240" w:line="240" w:lineRule="auto"/>
        <w:jc w:val="both"/>
        <w:rPr>
          <w:rFonts w:ascii="Roboto" w:eastAsia="Times New Roman" w:hAnsi="Roboto" w:cs="Times New Roman"/>
          <w:color w:val="111111"/>
          <w:kern w:val="0"/>
          <w:sz w:val="24"/>
          <w:szCs w:val="24"/>
          <w:lang w:eastAsia="cs-CZ"/>
          <w14:ligatures w14:val="none"/>
        </w:rPr>
      </w:pPr>
    </w:p>
    <w:p w14:paraId="7585C875" w14:textId="77777777" w:rsidR="000F18DC" w:rsidRPr="000F18DC" w:rsidRDefault="000F18DC" w:rsidP="000F18DC">
      <w:pPr>
        <w:shd w:val="clear" w:color="auto" w:fill="FFFFFF"/>
        <w:spacing w:after="240" w:line="240" w:lineRule="auto"/>
        <w:jc w:val="both"/>
        <w:rPr>
          <w:rFonts w:ascii="Roboto" w:eastAsia="Times New Roman" w:hAnsi="Roboto" w:cs="Times New Roman"/>
          <w:color w:val="111111"/>
          <w:kern w:val="0"/>
          <w:sz w:val="24"/>
          <w:szCs w:val="24"/>
          <w:lang w:eastAsia="cs-CZ"/>
          <w14:ligatures w14:val="none"/>
        </w:rPr>
      </w:pPr>
      <w:r w:rsidRPr="000F18DC">
        <w:rPr>
          <w:rFonts w:ascii="Roboto" w:eastAsia="Times New Roman" w:hAnsi="Roboto" w:cs="Times New Roman"/>
          <w:color w:val="111111"/>
          <w:kern w:val="0"/>
          <w:sz w:val="24"/>
          <w:szCs w:val="24"/>
          <w:lang w:eastAsia="cs-CZ"/>
          <w14:ligatures w14:val="none"/>
        </w:rPr>
        <w:lastRenderedPageBreak/>
        <w:t>Přednost byste tedy měli dávat tukům bohatým na </w:t>
      </w:r>
      <w:r w:rsidRPr="000F18DC">
        <w:rPr>
          <w:rFonts w:ascii="Roboto" w:eastAsia="Times New Roman" w:hAnsi="Roboto" w:cs="Times New Roman"/>
          <w:b/>
          <w:bCs/>
          <w:color w:val="111111"/>
          <w:kern w:val="0"/>
          <w:sz w:val="24"/>
          <w:szCs w:val="24"/>
          <w:lang w:eastAsia="cs-CZ"/>
          <w14:ligatures w14:val="none"/>
        </w:rPr>
        <w:t>nenasycené mastné kyseliny</w:t>
      </w:r>
      <w:r w:rsidRPr="000F18DC">
        <w:rPr>
          <w:rFonts w:ascii="Roboto" w:eastAsia="Times New Roman" w:hAnsi="Roboto" w:cs="Times New Roman"/>
          <w:color w:val="111111"/>
          <w:kern w:val="0"/>
          <w:sz w:val="24"/>
          <w:szCs w:val="24"/>
          <w:lang w:eastAsia="cs-CZ"/>
          <w14:ligatures w14:val="none"/>
        </w:rPr>
        <w:t> (MUFA, PUFA) a naopak omezovat příjem </w:t>
      </w:r>
      <w:r w:rsidRPr="000F18DC">
        <w:rPr>
          <w:rFonts w:ascii="Roboto" w:eastAsia="Times New Roman" w:hAnsi="Roboto" w:cs="Times New Roman"/>
          <w:b/>
          <w:bCs/>
          <w:color w:val="111111"/>
          <w:kern w:val="0"/>
          <w:sz w:val="24"/>
          <w:szCs w:val="24"/>
          <w:lang w:eastAsia="cs-CZ"/>
          <w14:ligatures w14:val="none"/>
        </w:rPr>
        <w:t>nasycených mastných kyselin</w:t>
      </w:r>
      <w:r w:rsidRPr="000F18DC">
        <w:rPr>
          <w:rFonts w:ascii="Roboto" w:eastAsia="Times New Roman" w:hAnsi="Roboto" w:cs="Times New Roman"/>
          <w:color w:val="111111"/>
          <w:kern w:val="0"/>
          <w:sz w:val="24"/>
          <w:szCs w:val="24"/>
          <w:lang w:eastAsia="cs-CZ"/>
          <w14:ligatures w14:val="none"/>
        </w:rPr>
        <w:t> (SAFA) a </w:t>
      </w:r>
      <w:proofErr w:type="spellStart"/>
      <w:r w:rsidRPr="000F18DC">
        <w:rPr>
          <w:rFonts w:ascii="Roboto" w:eastAsia="Times New Roman" w:hAnsi="Roboto" w:cs="Times New Roman"/>
          <w:b/>
          <w:bCs/>
          <w:color w:val="111111"/>
          <w:kern w:val="0"/>
          <w:sz w:val="24"/>
          <w:szCs w:val="24"/>
          <w:lang w:eastAsia="cs-CZ"/>
          <w14:ligatures w14:val="none"/>
        </w:rPr>
        <w:t>transmastných</w:t>
      </w:r>
      <w:proofErr w:type="spellEnd"/>
      <w:r w:rsidRPr="000F18DC">
        <w:rPr>
          <w:rFonts w:ascii="Roboto" w:eastAsia="Times New Roman" w:hAnsi="Roboto" w:cs="Times New Roman"/>
          <w:b/>
          <w:bCs/>
          <w:color w:val="111111"/>
          <w:kern w:val="0"/>
          <w:sz w:val="24"/>
          <w:szCs w:val="24"/>
          <w:lang w:eastAsia="cs-CZ"/>
          <w14:ligatures w14:val="none"/>
        </w:rPr>
        <w:t xml:space="preserve"> kyselin</w:t>
      </w:r>
      <w:r w:rsidRPr="000F18DC">
        <w:rPr>
          <w:rFonts w:ascii="Roboto" w:eastAsia="Times New Roman" w:hAnsi="Roboto" w:cs="Times New Roman"/>
          <w:color w:val="111111"/>
          <w:kern w:val="0"/>
          <w:sz w:val="24"/>
          <w:szCs w:val="24"/>
          <w:lang w:eastAsia="cs-CZ"/>
          <w14:ligatures w14:val="none"/>
        </w:rPr>
        <w:t> (TFA). Vždy však záleží na celkovém poměru jednotlivých mastných kyselin v celodenním jídelníčku.</w:t>
      </w:r>
    </w:p>
    <w:p w14:paraId="286838CD" w14:textId="77777777" w:rsidR="000F18DC" w:rsidRPr="000F18DC" w:rsidRDefault="000F18DC" w:rsidP="000F18DC">
      <w:pPr>
        <w:shd w:val="clear" w:color="auto" w:fill="FFFFFF"/>
        <w:spacing w:after="240" w:line="240" w:lineRule="auto"/>
        <w:jc w:val="both"/>
        <w:rPr>
          <w:rFonts w:ascii="Roboto" w:eastAsia="Times New Roman" w:hAnsi="Roboto" w:cs="Times New Roman"/>
          <w:color w:val="111111"/>
          <w:kern w:val="0"/>
          <w:sz w:val="24"/>
          <w:szCs w:val="24"/>
          <w:lang w:eastAsia="cs-CZ"/>
          <w14:ligatures w14:val="none"/>
        </w:rPr>
      </w:pPr>
      <w:r w:rsidRPr="000F18DC">
        <w:rPr>
          <w:rFonts w:ascii="Roboto" w:eastAsia="Times New Roman" w:hAnsi="Roboto" w:cs="Times New Roman"/>
          <w:b/>
          <w:bCs/>
          <w:color w:val="111111"/>
          <w:kern w:val="0"/>
          <w:sz w:val="24"/>
          <w:szCs w:val="24"/>
          <w:lang w:eastAsia="cs-CZ"/>
          <w14:ligatures w14:val="none"/>
        </w:rPr>
        <w:t>V praxi to znamená omezovat tuk z živočišných potravin a upřednostňovat tuk z rostlinných zdrojů.</w:t>
      </w:r>
      <w:r w:rsidRPr="000F18DC">
        <w:rPr>
          <w:rFonts w:ascii="Roboto" w:eastAsia="Times New Roman" w:hAnsi="Roboto" w:cs="Times New Roman"/>
          <w:color w:val="111111"/>
          <w:kern w:val="0"/>
          <w:sz w:val="24"/>
          <w:szCs w:val="24"/>
          <w:lang w:eastAsia="cs-CZ"/>
          <w14:ligatures w14:val="none"/>
        </w:rPr>
        <w:t>  </w:t>
      </w:r>
    </w:p>
    <w:p w14:paraId="4157D389" w14:textId="77777777" w:rsidR="000F18DC" w:rsidRPr="000F18DC" w:rsidRDefault="000F18DC" w:rsidP="000F18DC">
      <w:pPr>
        <w:shd w:val="clear" w:color="auto" w:fill="FFFFFF"/>
        <w:spacing w:after="240" w:line="240" w:lineRule="auto"/>
        <w:jc w:val="both"/>
        <w:rPr>
          <w:rFonts w:ascii="Roboto" w:eastAsia="Times New Roman" w:hAnsi="Roboto" w:cs="Times New Roman"/>
          <w:color w:val="111111"/>
          <w:kern w:val="0"/>
          <w:sz w:val="24"/>
          <w:szCs w:val="24"/>
          <w:lang w:eastAsia="cs-CZ"/>
          <w14:ligatures w14:val="none"/>
        </w:rPr>
      </w:pPr>
      <w:r w:rsidRPr="000F18DC">
        <w:rPr>
          <w:rFonts w:ascii="Roboto" w:eastAsia="Times New Roman" w:hAnsi="Roboto" w:cs="Times New Roman"/>
          <w:color w:val="111111"/>
          <w:kern w:val="0"/>
          <w:sz w:val="24"/>
          <w:szCs w:val="24"/>
          <w:lang w:eastAsia="cs-CZ"/>
          <w14:ligatures w14:val="none"/>
        </w:rPr>
        <w:t>Aby to nebylo jednoduché, existují zde výjimky. Z živočišných potravin jsou to </w:t>
      </w:r>
      <w:r w:rsidRPr="000F18DC">
        <w:rPr>
          <w:rFonts w:ascii="Roboto" w:eastAsia="Times New Roman" w:hAnsi="Roboto" w:cs="Times New Roman"/>
          <w:b/>
          <w:bCs/>
          <w:color w:val="111111"/>
          <w:kern w:val="0"/>
          <w:sz w:val="24"/>
          <w:szCs w:val="24"/>
          <w:lang w:eastAsia="cs-CZ"/>
          <w14:ligatures w14:val="none"/>
        </w:rPr>
        <w:t>ryby</w:t>
      </w:r>
      <w:r w:rsidRPr="000F18DC">
        <w:rPr>
          <w:rFonts w:ascii="Roboto" w:eastAsia="Times New Roman" w:hAnsi="Roboto" w:cs="Times New Roman"/>
          <w:color w:val="111111"/>
          <w:kern w:val="0"/>
          <w:sz w:val="24"/>
          <w:szCs w:val="24"/>
          <w:lang w:eastAsia="cs-CZ"/>
          <w14:ligatures w14:val="none"/>
        </w:rPr>
        <w:t xml:space="preserve">, které obsahují příznivé polynenasycené mastné </w:t>
      </w:r>
      <w:proofErr w:type="gramStart"/>
      <w:r w:rsidRPr="000F18DC">
        <w:rPr>
          <w:rFonts w:ascii="Roboto" w:eastAsia="Times New Roman" w:hAnsi="Roboto" w:cs="Times New Roman"/>
          <w:color w:val="111111"/>
          <w:kern w:val="0"/>
          <w:sz w:val="24"/>
          <w:szCs w:val="24"/>
          <w:lang w:eastAsia="cs-CZ"/>
          <w14:ligatures w14:val="none"/>
        </w:rPr>
        <w:t>kyseliny</w:t>
      </w:r>
      <w:proofErr w:type="gramEnd"/>
      <w:r w:rsidRPr="000F18DC">
        <w:rPr>
          <w:rFonts w:ascii="Roboto" w:eastAsia="Times New Roman" w:hAnsi="Roboto" w:cs="Times New Roman"/>
          <w:color w:val="111111"/>
          <w:kern w:val="0"/>
          <w:sz w:val="24"/>
          <w:szCs w:val="24"/>
          <w:lang w:eastAsia="cs-CZ"/>
          <w14:ligatures w14:val="none"/>
        </w:rPr>
        <w:t xml:space="preserve"> a naopak z rostlinných zdrojů bychom se měli vyhýbat tuku </w:t>
      </w:r>
      <w:r w:rsidRPr="000F18DC">
        <w:rPr>
          <w:rFonts w:ascii="Roboto" w:eastAsia="Times New Roman" w:hAnsi="Roboto" w:cs="Times New Roman"/>
          <w:b/>
          <w:bCs/>
          <w:color w:val="111111"/>
          <w:kern w:val="0"/>
          <w:sz w:val="24"/>
          <w:szCs w:val="24"/>
          <w:lang w:eastAsia="cs-CZ"/>
          <w14:ligatures w14:val="none"/>
        </w:rPr>
        <w:t>palmojádrovému a kokosovému</w:t>
      </w:r>
      <w:r w:rsidRPr="000F18DC">
        <w:rPr>
          <w:rFonts w:ascii="Roboto" w:eastAsia="Times New Roman" w:hAnsi="Roboto" w:cs="Times New Roman"/>
          <w:color w:val="111111"/>
          <w:kern w:val="0"/>
          <w:sz w:val="24"/>
          <w:szCs w:val="24"/>
          <w:lang w:eastAsia="cs-CZ"/>
          <w14:ligatures w14:val="none"/>
        </w:rPr>
        <w:t>, které jsou bohaté na nasycené mastné kyseliny.</w:t>
      </w:r>
    </w:p>
    <w:p w14:paraId="615AF80C" w14:textId="77777777" w:rsidR="000F18DC" w:rsidRPr="000F18DC" w:rsidRDefault="000F18DC" w:rsidP="000F18DC">
      <w:pPr>
        <w:shd w:val="clear" w:color="auto" w:fill="FFFFFF"/>
        <w:spacing w:after="240" w:line="240" w:lineRule="auto"/>
        <w:jc w:val="both"/>
        <w:rPr>
          <w:rFonts w:ascii="Roboto" w:eastAsia="Times New Roman" w:hAnsi="Roboto" w:cs="Times New Roman"/>
          <w:color w:val="111111"/>
          <w:kern w:val="0"/>
          <w:sz w:val="24"/>
          <w:szCs w:val="24"/>
          <w:lang w:eastAsia="cs-CZ"/>
          <w14:ligatures w14:val="none"/>
        </w:rPr>
      </w:pPr>
      <w:r w:rsidRPr="000F18DC">
        <w:rPr>
          <w:rFonts w:ascii="Roboto" w:eastAsia="Times New Roman" w:hAnsi="Roboto" w:cs="Times New Roman"/>
          <w:color w:val="111111"/>
          <w:kern w:val="0"/>
          <w:sz w:val="24"/>
          <w:szCs w:val="24"/>
          <w:lang w:eastAsia="cs-CZ"/>
          <w14:ligatures w14:val="none"/>
        </w:rPr>
        <w:t>Souhrnnou tabulku dobrých a špatných tuků, která vám může sloužit jako tahák při výběru potravin, najdete v sekci </w:t>
      </w:r>
      <w:hyperlink r:id="rId4" w:history="1">
        <w:r w:rsidRPr="000F18DC">
          <w:rPr>
            <w:rFonts w:ascii="Roboto" w:eastAsia="Times New Roman" w:hAnsi="Roboto" w:cs="Times New Roman"/>
            <w:color w:val="155D96"/>
            <w:kern w:val="0"/>
            <w:sz w:val="24"/>
            <w:szCs w:val="24"/>
            <w:u w:val="single"/>
            <w:lang w:eastAsia="cs-CZ"/>
            <w14:ligatures w14:val="none"/>
          </w:rPr>
          <w:t>Tipy pro vás</w:t>
        </w:r>
      </w:hyperlink>
      <w:r w:rsidRPr="000F18DC">
        <w:rPr>
          <w:rFonts w:ascii="Roboto" w:eastAsia="Times New Roman" w:hAnsi="Roboto" w:cs="Times New Roman"/>
          <w:color w:val="111111"/>
          <w:kern w:val="0"/>
          <w:sz w:val="24"/>
          <w:szCs w:val="24"/>
          <w:lang w:eastAsia="cs-CZ"/>
          <w14:ligatures w14:val="none"/>
        </w:rPr>
        <w:t>. </w:t>
      </w:r>
    </w:p>
    <w:p w14:paraId="79EAD6EC" w14:textId="77777777" w:rsidR="000F18DC" w:rsidRPr="000F18DC" w:rsidRDefault="000F18DC" w:rsidP="000F18DC">
      <w:pPr>
        <w:shd w:val="clear" w:color="auto" w:fill="FFFFFF"/>
        <w:spacing w:before="360" w:after="144" w:line="240" w:lineRule="auto"/>
        <w:jc w:val="both"/>
        <w:outlineLvl w:val="1"/>
        <w:rPr>
          <w:rFonts w:ascii="Roboto" w:eastAsia="Times New Roman" w:hAnsi="Roboto" w:cs="Times New Roman"/>
          <w:color w:val="155D96"/>
          <w:kern w:val="0"/>
          <w:sz w:val="31"/>
          <w:szCs w:val="31"/>
          <w:lang w:eastAsia="cs-CZ"/>
          <w14:ligatures w14:val="none"/>
        </w:rPr>
      </w:pPr>
      <w:r w:rsidRPr="000F18DC">
        <w:rPr>
          <w:rFonts w:ascii="Roboto" w:eastAsia="Times New Roman" w:hAnsi="Roboto" w:cs="Times New Roman"/>
          <w:b/>
          <w:bCs/>
          <w:color w:val="155D96"/>
          <w:kern w:val="0"/>
          <w:sz w:val="31"/>
          <w:szCs w:val="31"/>
          <w:lang w:eastAsia="cs-CZ"/>
          <w14:ligatures w14:val="none"/>
        </w:rPr>
        <w:t>Kolik tuku bychom měli přijímat?</w:t>
      </w:r>
    </w:p>
    <w:p w14:paraId="41441186" w14:textId="77777777" w:rsidR="000F18DC" w:rsidRPr="000F18DC" w:rsidRDefault="000F18DC" w:rsidP="000F18DC">
      <w:pPr>
        <w:shd w:val="clear" w:color="auto" w:fill="FFFFFF"/>
        <w:spacing w:after="240" w:line="240" w:lineRule="auto"/>
        <w:jc w:val="both"/>
        <w:rPr>
          <w:rFonts w:ascii="Roboto" w:eastAsia="Times New Roman" w:hAnsi="Roboto" w:cs="Times New Roman"/>
          <w:color w:val="111111"/>
          <w:kern w:val="0"/>
          <w:sz w:val="24"/>
          <w:szCs w:val="24"/>
          <w:lang w:eastAsia="cs-CZ"/>
          <w14:ligatures w14:val="none"/>
        </w:rPr>
      </w:pPr>
      <w:r w:rsidRPr="000F18DC">
        <w:rPr>
          <w:rFonts w:ascii="Roboto" w:eastAsia="Times New Roman" w:hAnsi="Roboto" w:cs="Times New Roman"/>
          <w:color w:val="111111"/>
          <w:kern w:val="0"/>
          <w:sz w:val="24"/>
          <w:szCs w:val="24"/>
          <w:lang w:eastAsia="cs-CZ"/>
          <w14:ligatures w14:val="none"/>
        </w:rPr>
        <w:t xml:space="preserve">Doporučení pro příjem tuků se uvádí v procentech z celkového denního energetického příjmu. 1 gram tuku představuje energetickou hodnotu 38 </w:t>
      </w:r>
      <w:proofErr w:type="spellStart"/>
      <w:r w:rsidRPr="000F18DC">
        <w:rPr>
          <w:rFonts w:ascii="Roboto" w:eastAsia="Times New Roman" w:hAnsi="Roboto" w:cs="Times New Roman"/>
          <w:color w:val="111111"/>
          <w:kern w:val="0"/>
          <w:sz w:val="24"/>
          <w:szCs w:val="24"/>
          <w:lang w:eastAsia="cs-CZ"/>
          <w14:ligatures w14:val="none"/>
        </w:rPr>
        <w:t>kJ</w:t>
      </w:r>
      <w:proofErr w:type="spellEnd"/>
      <w:r w:rsidRPr="000F18DC">
        <w:rPr>
          <w:rFonts w:ascii="Roboto" w:eastAsia="Times New Roman" w:hAnsi="Roboto" w:cs="Times New Roman"/>
          <w:color w:val="111111"/>
          <w:kern w:val="0"/>
          <w:sz w:val="24"/>
          <w:szCs w:val="24"/>
          <w:lang w:eastAsia="cs-CZ"/>
          <w14:ligatures w14:val="none"/>
        </w:rPr>
        <w:t xml:space="preserve"> (9 kcal).</w:t>
      </w:r>
    </w:p>
    <w:p w14:paraId="6B6109D5" w14:textId="77777777" w:rsidR="000F18DC" w:rsidRPr="000F18DC" w:rsidRDefault="000F18DC" w:rsidP="000F18DC">
      <w:pPr>
        <w:shd w:val="clear" w:color="auto" w:fill="FFFFFF"/>
        <w:spacing w:after="240" w:line="240" w:lineRule="auto"/>
        <w:jc w:val="both"/>
        <w:rPr>
          <w:rFonts w:ascii="Roboto" w:eastAsia="Times New Roman" w:hAnsi="Roboto" w:cs="Times New Roman"/>
          <w:color w:val="111111"/>
          <w:kern w:val="0"/>
          <w:sz w:val="24"/>
          <w:szCs w:val="24"/>
          <w:lang w:eastAsia="cs-CZ"/>
          <w14:ligatures w14:val="none"/>
        </w:rPr>
      </w:pPr>
      <w:r w:rsidRPr="000F18DC">
        <w:rPr>
          <w:rFonts w:ascii="Roboto" w:eastAsia="Times New Roman" w:hAnsi="Roboto" w:cs="Times New Roman"/>
          <w:b/>
          <w:bCs/>
          <w:color w:val="111111"/>
          <w:kern w:val="0"/>
          <w:sz w:val="24"/>
          <w:szCs w:val="24"/>
          <w:lang w:eastAsia="cs-CZ"/>
          <w14:ligatures w14:val="none"/>
        </w:rPr>
        <w:t xml:space="preserve">Celkový příjem tuků by se měl pohybovat v rozmezí </w:t>
      </w:r>
      <w:proofErr w:type="gramStart"/>
      <w:r w:rsidRPr="000F18DC">
        <w:rPr>
          <w:rFonts w:ascii="Roboto" w:eastAsia="Times New Roman" w:hAnsi="Roboto" w:cs="Times New Roman"/>
          <w:b/>
          <w:bCs/>
          <w:color w:val="111111"/>
          <w:kern w:val="0"/>
          <w:sz w:val="24"/>
          <w:szCs w:val="24"/>
          <w:lang w:eastAsia="cs-CZ"/>
          <w14:ligatures w14:val="none"/>
        </w:rPr>
        <w:t>30 - 35</w:t>
      </w:r>
      <w:proofErr w:type="gramEnd"/>
      <w:r w:rsidRPr="000F18DC">
        <w:rPr>
          <w:rFonts w:ascii="Roboto" w:eastAsia="Times New Roman" w:hAnsi="Roboto" w:cs="Times New Roman"/>
          <w:b/>
          <w:bCs/>
          <w:color w:val="111111"/>
          <w:kern w:val="0"/>
          <w:sz w:val="24"/>
          <w:szCs w:val="24"/>
          <w:lang w:eastAsia="cs-CZ"/>
          <w14:ligatures w14:val="none"/>
        </w:rPr>
        <w:t xml:space="preserve"> % z denního energetického příjmu. </w:t>
      </w:r>
    </w:p>
    <w:p w14:paraId="04C32D83" w14:textId="77777777" w:rsidR="000F18DC" w:rsidRPr="000F18DC" w:rsidRDefault="000F18DC" w:rsidP="000F18DC">
      <w:pPr>
        <w:shd w:val="clear" w:color="auto" w:fill="FFFFFF"/>
        <w:spacing w:after="240" w:line="240" w:lineRule="auto"/>
        <w:jc w:val="both"/>
        <w:rPr>
          <w:rFonts w:ascii="Roboto" w:eastAsia="Times New Roman" w:hAnsi="Roboto" w:cs="Times New Roman"/>
          <w:color w:val="111111"/>
          <w:kern w:val="0"/>
          <w:sz w:val="24"/>
          <w:szCs w:val="24"/>
          <w:lang w:eastAsia="cs-CZ"/>
          <w14:ligatures w14:val="none"/>
        </w:rPr>
      </w:pPr>
      <w:r w:rsidRPr="000F18DC">
        <w:rPr>
          <w:rFonts w:ascii="Roboto" w:eastAsia="Times New Roman" w:hAnsi="Roboto" w:cs="Times New Roman"/>
          <w:color w:val="111111"/>
          <w:kern w:val="0"/>
          <w:sz w:val="24"/>
          <w:szCs w:val="24"/>
          <w:lang w:eastAsia="cs-CZ"/>
          <w14:ligatures w14:val="none"/>
        </w:rPr>
        <w:t xml:space="preserve">Každý má nastavený svůj individuální denní příjem, který by měl odpovídat jeho potřebám. S ohledem na tento příjem si pak každý stanoví, kolik tuku by mělo být obsaženo právě v jeho jídelníčku. Abyste si to dokázali lépe představit, ukážeme si to na příkladu "průměrné" ne příliš aktivní ženy, která má denní příjem okolo 8 000 </w:t>
      </w:r>
      <w:proofErr w:type="spellStart"/>
      <w:r w:rsidRPr="000F18DC">
        <w:rPr>
          <w:rFonts w:ascii="Roboto" w:eastAsia="Times New Roman" w:hAnsi="Roboto" w:cs="Times New Roman"/>
          <w:color w:val="111111"/>
          <w:kern w:val="0"/>
          <w:sz w:val="24"/>
          <w:szCs w:val="24"/>
          <w:lang w:eastAsia="cs-CZ"/>
          <w14:ligatures w14:val="none"/>
        </w:rPr>
        <w:t>kJ</w:t>
      </w:r>
      <w:proofErr w:type="spellEnd"/>
      <w:r w:rsidRPr="000F18DC">
        <w:rPr>
          <w:rFonts w:ascii="Roboto" w:eastAsia="Times New Roman" w:hAnsi="Roboto" w:cs="Times New Roman"/>
          <w:color w:val="111111"/>
          <w:kern w:val="0"/>
          <w:sz w:val="24"/>
          <w:szCs w:val="24"/>
          <w:lang w:eastAsia="cs-CZ"/>
          <w14:ligatures w14:val="none"/>
        </w:rPr>
        <w:t>. Při tomto příjmu by měla denně zkonzumovat cca 70 g tuku.</w:t>
      </w:r>
    </w:p>
    <w:p w14:paraId="4EB5BB41" w14:textId="77777777" w:rsidR="000F18DC" w:rsidRPr="000F18DC" w:rsidRDefault="000F18DC" w:rsidP="000F18DC">
      <w:pPr>
        <w:shd w:val="clear" w:color="auto" w:fill="FFFFFF"/>
        <w:spacing w:after="240" w:line="240" w:lineRule="auto"/>
        <w:jc w:val="both"/>
        <w:rPr>
          <w:rFonts w:ascii="Roboto" w:eastAsia="Times New Roman" w:hAnsi="Roboto" w:cs="Times New Roman"/>
          <w:color w:val="111111"/>
          <w:kern w:val="0"/>
          <w:sz w:val="24"/>
          <w:szCs w:val="24"/>
          <w:lang w:eastAsia="cs-CZ"/>
          <w14:ligatures w14:val="none"/>
        </w:rPr>
      </w:pPr>
      <w:r w:rsidRPr="000F18DC">
        <w:rPr>
          <w:rFonts w:ascii="Roboto" w:eastAsia="Times New Roman" w:hAnsi="Roboto" w:cs="Times New Roman"/>
          <w:i/>
          <w:iCs/>
          <w:color w:val="111111"/>
          <w:kern w:val="0"/>
          <w:sz w:val="24"/>
          <w:szCs w:val="24"/>
          <w:lang w:eastAsia="cs-CZ"/>
          <w14:ligatures w14:val="none"/>
        </w:rPr>
        <w:t xml:space="preserve">Toto množství je obsaženo například ve </w:t>
      </w:r>
      <w:proofErr w:type="gramStart"/>
      <w:r w:rsidRPr="000F18DC">
        <w:rPr>
          <w:rFonts w:ascii="Roboto" w:eastAsia="Times New Roman" w:hAnsi="Roboto" w:cs="Times New Roman"/>
          <w:i/>
          <w:iCs/>
          <w:color w:val="111111"/>
          <w:kern w:val="0"/>
          <w:sz w:val="24"/>
          <w:szCs w:val="24"/>
          <w:lang w:eastAsia="cs-CZ"/>
          <w14:ligatures w14:val="none"/>
        </w:rPr>
        <w:t>150g</w:t>
      </w:r>
      <w:proofErr w:type="gramEnd"/>
      <w:r w:rsidRPr="000F18DC">
        <w:rPr>
          <w:rFonts w:ascii="Roboto" w:eastAsia="Times New Roman" w:hAnsi="Roboto" w:cs="Times New Roman"/>
          <w:i/>
          <w:iCs/>
          <w:color w:val="111111"/>
          <w:kern w:val="0"/>
          <w:sz w:val="24"/>
          <w:szCs w:val="24"/>
          <w:lang w:eastAsia="cs-CZ"/>
          <w14:ligatures w14:val="none"/>
        </w:rPr>
        <w:t xml:space="preserve"> klobáse, 400 g vepřové krkovice, 75 g másla nebo 200 g tučného sýra, není tedy úplně těžké tento denní limit překročit.</w:t>
      </w:r>
    </w:p>
    <w:p w14:paraId="2CDD7D16" w14:textId="2129E233" w:rsidR="000F18DC" w:rsidRPr="000F18DC" w:rsidRDefault="000F18DC" w:rsidP="000F18DC">
      <w:pPr>
        <w:shd w:val="clear" w:color="auto" w:fill="FFFFFF"/>
        <w:spacing w:after="240" w:line="240" w:lineRule="auto"/>
        <w:jc w:val="both"/>
        <w:rPr>
          <w:rFonts w:ascii="Roboto" w:eastAsia="Times New Roman" w:hAnsi="Roboto" w:cs="Times New Roman"/>
          <w:color w:val="111111"/>
          <w:kern w:val="0"/>
          <w:sz w:val="24"/>
          <w:szCs w:val="24"/>
          <w:lang w:eastAsia="cs-CZ"/>
          <w14:ligatures w14:val="none"/>
        </w:rPr>
      </w:pPr>
      <w:r w:rsidRPr="000F18DC">
        <w:rPr>
          <w:rFonts w:ascii="Roboto" w:eastAsia="Times New Roman" w:hAnsi="Roboto" w:cs="Times New Roman"/>
          <w:color w:val="111111"/>
          <w:kern w:val="0"/>
          <w:sz w:val="24"/>
          <w:szCs w:val="24"/>
          <w:lang w:eastAsia="cs-CZ"/>
          <w14:ligatures w14:val="none"/>
        </w:rPr>
        <w:t> </w:t>
      </w:r>
    </w:p>
    <w:p w14:paraId="481491FA" w14:textId="77777777" w:rsidR="000F18DC" w:rsidRPr="000F18DC" w:rsidRDefault="000F18DC" w:rsidP="000F18DC">
      <w:pPr>
        <w:shd w:val="clear" w:color="auto" w:fill="FFFFFF"/>
        <w:spacing w:after="240" w:line="240" w:lineRule="auto"/>
        <w:jc w:val="both"/>
        <w:rPr>
          <w:rFonts w:ascii="Roboto" w:eastAsia="Times New Roman" w:hAnsi="Roboto" w:cs="Times New Roman"/>
          <w:color w:val="111111"/>
          <w:kern w:val="0"/>
          <w:sz w:val="24"/>
          <w:szCs w:val="24"/>
          <w:lang w:eastAsia="cs-CZ"/>
          <w14:ligatures w14:val="none"/>
        </w:rPr>
      </w:pPr>
      <w:r w:rsidRPr="000F18DC">
        <w:rPr>
          <w:rFonts w:ascii="Roboto" w:eastAsia="Times New Roman" w:hAnsi="Roboto" w:cs="Times New Roman"/>
          <w:i/>
          <w:iCs/>
          <w:color w:val="111111"/>
          <w:kern w:val="0"/>
          <w:sz w:val="24"/>
          <w:szCs w:val="24"/>
          <w:lang w:eastAsia="cs-CZ"/>
          <w14:ligatures w14:val="none"/>
        </w:rPr>
        <w:t>Na každé fotografii je znázorněno množství potravin, které obsahují 70 g tuku.</w:t>
      </w:r>
    </w:p>
    <w:p w14:paraId="58310D9E" w14:textId="77777777" w:rsidR="000F18DC" w:rsidRPr="000F18DC" w:rsidRDefault="000F18DC" w:rsidP="000F18DC">
      <w:pPr>
        <w:shd w:val="clear" w:color="auto" w:fill="FFFFFF"/>
        <w:spacing w:after="240" w:line="240" w:lineRule="auto"/>
        <w:jc w:val="both"/>
        <w:rPr>
          <w:rFonts w:ascii="Roboto" w:eastAsia="Times New Roman" w:hAnsi="Roboto" w:cs="Times New Roman"/>
          <w:color w:val="111111"/>
          <w:kern w:val="0"/>
          <w:sz w:val="24"/>
          <w:szCs w:val="24"/>
          <w:lang w:eastAsia="cs-CZ"/>
          <w14:ligatures w14:val="none"/>
        </w:rPr>
      </w:pPr>
      <w:r w:rsidRPr="000F18DC">
        <w:rPr>
          <w:rFonts w:ascii="Roboto" w:eastAsia="Times New Roman" w:hAnsi="Roboto" w:cs="Times New Roman"/>
          <w:color w:val="111111"/>
          <w:kern w:val="0"/>
          <w:sz w:val="24"/>
          <w:szCs w:val="24"/>
          <w:lang w:eastAsia="cs-CZ"/>
          <w14:ligatures w14:val="none"/>
        </w:rPr>
        <w:t xml:space="preserve">Mnohem více než na celkovém příjmu tuků však záleží také na jejich </w:t>
      </w:r>
      <w:proofErr w:type="gramStart"/>
      <w:r w:rsidRPr="000F18DC">
        <w:rPr>
          <w:rFonts w:ascii="Roboto" w:eastAsia="Times New Roman" w:hAnsi="Roboto" w:cs="Times New Roman"/>
          <w:color w:val="111111"/>
          <w:kern w:val="0"/>
          <w:sz w:val="24"/>
          <w:szCs w:val="24"/>
          <w:lang w:eastAsia="cs-CZ"/>
          <w14:ligatures w14:val="none"/>
        </w:rPr>
        <w:t>kvalitě - zastoupení</w:t>
      </w:r>
      <w:proofErr w:type="gramEnd"/>
      <w:r w:rsidRPr="000F18DC">
        <w:rPr>
          <w:rFonts w:ascii="Roboto" w:eastAsia="Times New Roman" w:hAnsi="Roboto" w:cs="Times New Roman"/>
          <w:color w:val="111111"/>
          <w:kern w:val="0"/>
          <w:sz w:val="24"/>
          <w:szCs w:val="24"/>
          <w:lang w:eastAsia="cs-CZ"/>
          <w14:ligatures w14:val="none"/>
        </w:rPr>
        <w:t xml:space="preserve"> jednotlivých mastných kyselin. Jak již bylo řečeno, pozor bychom si měli dát na </w:t>
      </w:r>
      <w:r w:rsidRPr="000F18DC">
        <w:rPr>
          <w:rFonts w:ascii="Roboto" w:eastAsia="Times New Roman" w:hAnsi="Roboto" w:cs="Times New Roman"/>
          <w:b/>
          <w:bCs/>
          <w:color w:val="111111"/>
          <w:kern w:val="0"/>
          <w:sz w:val="24"/>
          <w:szCs w:val="24"/>
          <w:lang w:eastAsia="cs-CZ"/>
          <w14:ligatures w14:val="none"/>
        </w:rPr>
        <w:t>příjem nasycených mastných kyselin</w:t>
      </w:r>
      <w:r w:rsidRPr="000F18DC">
        <w:rPr>
          <w:rFonts w:ascii="Roboto" w:eastAsia="Times New Roman" w:hAnsi="Roboto" w:cs="Times New Roman"/>
          <w:color w:val="111111"/>
          <w:kern w:val="0"/>
          <w:sz w:val="24"/>
          <w:szCs w:val="24"/>
          <w:lang w:eastAsia="cs-CZ"/>
          <w14:ligatures w14:val="none"/>
        </w:rPr>
        <w:t> a </w:t>
      </w:r>
      <w:proofErr w:type="spellStart"/>
      <w:r w:rsidRPr="000F18DC">
        <w:rPr>
          <w:rFonts w:ascii="Roboto" w:eastAsia="Times New Roman" w:hAnsi="Roboto" w:cs="Times New Roman"/>
          <w:i/>
          <w:iCs/>
          <w:color w:val="111111"/>
          <w:kern w:val="0"/>
          <w:sz w:val="24"/>
          <w:szCs w:val="24"/>
          <w:lang w:eastAsia="cs-CZ"/>
          <w14:ligatures w14:val="none"/>
        </w:rPr>
        <w:t>trans</w:t>
      </w:r>
      <w:r w:rsidRPr="000F18DC">
        <w:rPr>
          <w:rFonts w:ascii="Roboto" w:eastAsia="Times New Roman" w:hAnsi="Roboto" w:cs="Times New Roman"/>
          <w:b/>
          <w:bCs/>
          <w:color w:val="111111"/>
          <w:kern w:val="0"/>
          <w:sz w:val="24"/>
          <w:szCs w:val="24"/>
          <w:lang w:eastAsia="cs-CZ"/>
          <w14:ligatures w14:val="none"/>
        </w:rPr>
        <w:t>nenasycených</w:t>
      </w:r>
      <w:proofErr w:type="spellEnd"/>
      <w:r w:rsidRPr="000F18DC">
        <w:rPr>
          <w:rFonts w:ascii="Roboto" w:eastAsia="Times New Roman" w:hAnsi="Roboto" w:cs="Times New Roman"/>
          <w:b/>
          <w:bCs/>
          <w:color w:val="111111"/>
          <w:kern w:val="0"/>
          <w:sz w:val="24"/>
          <w:szCs w:val="24"/>
          <w:lang w:eastAsia="cs-CZ"/>
          <w14:ligatures w14:val="none"/>
        </w:rPr>
        <w:t xml:space="preserve"> mastných kyselin,</w:t>
      </w:r>
      <w:r w:rsidRPr="000F18DC">
        <w:rPr>
          <w:rFonts w:ascii="Roboto" w:eastAsia="Times New Roman" w:hAnsi="Roboto" w:cs="Times New Roman"/>
          <w:color w:val="111111"/>
          <w:kern w:val="0"/>
          <w:sz w:val="24"/>
          <w:szCs w:val="24"/>
          <w:lang w:eastAsia="cs-CZ"/>
          <w14:ligatures w14:val="none"/>
        </w:rPr>
        <w:t> které se spolu s přidanými cukry a solí řadí mezi </w:t>
      </w:r>
      <w:r w:rsidRPr="000F18DC">
        <w:rPr>
          <w:rFonts w:ascii="Roboto" w:eastAsia="Times New Roman" w:hAnsi="Roboto" w:cs="Times New Roman"/>
          <w:b/>
          <w:bCs/>
          <w:color w:val="111111"/>
          <w:kern w:val="0"/>
          <w:sz w:val="24"/>
          <w:szCs w:val="24"/>
          <w:lang w:eastAsia="cs-CZ"/>
          <w14:ligatures w14:val="none"/>
        </w:rPr>
        <w:t>rizikové živiny</w:t>
      </w:r>
      <w:r w:rsidRPr="000F18DC">
        <w:rPr>
          <w:rFonts w:ascii="Roboto" w:eastAsia="Times New Roman" w:hAnsi="Roboto" w:cs="Times New Roman"/>
          <w:color w:val="111111"/>
          <w:kern w:val="0"/>
          <w:sz w:val="24"/>
          <w:szCs w:val="24"/>
          <w:lang w:eastAsia="cs-CZ"/>
          <w14:ligatures w14:val="none"/>
        </w:rPr>
        <w:t>.</w:t>
      </w:r>
    </w:p>
    <w:p w14:paraId="6CE45284" w14:textId="77777777" w:rsidR="000F18DC" w:rsidRPr="000F18DC" w:rsidRDefault="000F18DC" w:rsidP="000F18DC">
      <w:pPr>
        <w:shd w:val="clear" w:color="auto" w:fill="FFFFFF"/>
        <w:spacing w:after="240" w:line="240" w:lineRule="auto"/>
        <w:jc w:val="both"/>
        <w:rPr>
          <w:rFonts w:ascii="Roboto" w:eastAsia="Times New Roman" w:hAnsi="Roboto" w:cs="Times New Roman"/>
          <w:color w:val="111111"/>
          <w:kern w:val="0"/>
          <w:sz w:val="24"/>
          <w:szCs w:val="24"/>
          <w:lang w:eastAsia="cs-CZ"/>
          <w14:ligatures w14:val="none"/>
        </w:rPr>
      </w:pPr>
      <w:r w:rsidRPr="000F18DC">
        <w:rPr>
          <w:rFonts w:ascii="Roboto" w:eastAsia="Times New Roman" w:hAnsi="Roboto" w:cs="Times New Roman"/>
          <w:b/>
          <w:bCs/>
          <w:color w:val="111111"/>
          <w:kern w:val="0"/>
          <w:sz w:val="24"/>
          <w:szCs w:val="24"/>
          <w:lang w:eastAsia="cs-CZ"/>
          <w14:ligatures w14:val="none"/>
        </w:rPr>
        <w:t>Příjem nasycených mastných kyselin by neměl překračovat 10 % z celkového příjmu energie</w:t>
      </w:r>
      <w:r w:rsidRPr="000F18DC">
        <w:rPr>
          <w:rFonts w:ascii="Roboto" w:eastAsia="Times New Roman" w:hAnsi="Roboto" w:cs="Times New Roman"/>
          <w:color w:val="111111"/>
          <w:kern w:val="0"/>
          <w:sz w:val="24"/>
          <w:szCs w:val="24"/>
          <w:lang w:eastAsia="cs-CZ"/>
          <w14:ligatures w14:val="none"/>
        </w:rPr>
        <w:t>.</w:t>
      </w:r>
    </w:p>
    <w:p w14:paraId="0E3E9648" w14:textId="77777777" w:rsidR="000F18DC" w:rsidRPr="000F18DC" w:rsidRDefault="000F18DC" w:rsidP="000F18DC">
      <w:pPr>
        <w:shd w:val="clear" w:color="auto" w:fill="FFFFFF"/>
        <w:spacing w:after="240" w:line="240" w:lineRule="auto"/>
        <w:jc w:val="both"/>
        <w:rPr>
          <w:rFonts w:ascii="Roboto" w:eastAsia="Times New Roman" w:hAnsi="Roboto" w:cs="Times New Roman"/>
          <w:color w:val="111111"/>
          <w:kern w:val="0"/>
          <w:sz w:val="24"/>
          <w:szCs w:val="24"/>
          <w:lang w:eastAsia="cs-CZ"/>
          <w14:ligatures w14:val="none"/>
        </w:rPr>
      </w:pPr>
      <w:r w:rsidRPr="000F18DC">
        <w:rPr>
          <w:rFonts w:ascii="Roboto" w:eastAsia="Times New Roman" w:hAnsi="Roboto" w:cs="Times New Roman"/>
          <w:color w:val="111111"/>
          <w:kern w:val="0"/>
          <w:sz w:val="24"/>
          <w:szCs w:val="24"/>
          <w:lang w:eastAsia="cs-CZ"/>
          <w14:ligatures w14:val="none"/>
        </w:rPr>
        <w:t xml:space="preserve">Při denním příjmu 8000 </w:t>
      </w:r>
      <w:proofErr w:type="spellStart"/>
      <w:r w:rsidRPr="000F18DC">
        <w:rPr>
          <w:rFonts w:ascii="Roboto" w:eastAsia="Times New Roman" w:hAnsi="Roboto" w:cs="Times New Roman"/>
          <w:color w:val="111111"/>
          <w:kern w:val="0"/>
          <w:sz w:val="24"/>
          <w:szCs w:val="24"/>
          <w:lang w:eastAsia="cs-CZ"/>
          <w14:ligatures w14:val="none"/>
        </w:rPr>
        <w:t>kJ</w:t>
      </w:r>
      <w:proofErr w:type="spellEnd"/>
      <w:r w:rsidRPr="000F18DC">
        <w:rPr>
          <w:rFonts w:ascii="Roboto" w:eastAsia="Times New Roman" w:hAnsi="Roboto" w:cs="Times New Roman"/>
          <w:color w:val="111111"/>
          <w:kern w:val="0"/>
          <w:sz w:val="24"/>
          <w:szCs w:val="24"/>
          <w:lang w:eastAsia="cs-CZ"/>
          <w14:ligatures w14:val="none"/>
        </w:rPr>
        <w:t xml:space="preserve"> to odpovídá zhruba 20 g nasycených mastných kyselin denně. Lidský organismus je schopen pokrýt potřebu nasycených mastných kyselin vlastní syntézou, příjem z potravin není tudíž bezpodmínečně nutný.</w:t>
      </w:r>
    </w:p>
    <w:p w14:paraId="1217F33E" w14:textId="77777777" w:rsidR="000F18DC" w:rsidRPr="000F18DC" w:rsidRDefault="000F18DC" w:rsidP="000F18DC">
      <w:pPr>
        <w:shd w:val="clear" w:color="auto" w:fill="FFFFFF"/>
        <w:spacing w:after="240" w:line="240" w:lineRule="auto"/>
        <w:jc w:val="both"/>
        <w:rPr>
          <w:rFonts w:ascii="Roboto" w:eastAsia="Times New Roman" w:hAnsi="Roboto" w:cs="Times New Roman"/>
          <w:color w:val="111111"/>
          <w:kern w:val="0"/>
          <w:sz w:val="24"/>
          <w:szCs w:val="24"/>
          <w:lang w:eastAsia="cs-CZ"/>
          <w14:ligatures w14:val="none"/>
        </w:rPr>
      </w:pPr>
      <w:r w:rsidRPr="000F18DC">
        <w:rPr>
          <w:rFonts w:ascii="Roboto" w:eastAsia="Times New Roman" w:hAnsi="Roboto" w:cs="Times New Roman"/>
          <w:i/>
          <w:iCs/>
          <w:color w:val="111111"/>
          <w:kern w:val="0"/>
          <w:sz w:val="24"/>
          <w:szCs w:val="24"/>
          <w:lang w:eastAsia="cs-CZ"/>
          <w14:ligatures w14:val="none"/>
        </w:rPr>
        <w:lastRenderedPageBreak/>
        <w:t>20 g nasycených mastných kyselin je obsaženo například ve 100 g hermelínu, 100 g klobásy, 2 croissantech nebo 100 g sušenek.</w:t>
      </w:r>
    </w:p>
    <w:p w14:paraId="3BDB5602" w14:textId="40DE3AEC" w:rsidR="000F18DC" w:rsidRPr="000F18DC" w:rsidRDefault="000F18DC" w:rsidP="000F18DC">
      <w:pPr>
        <w:shd w:val="clear" w:color="auto" w:fill="FFFFFF"/>
        <w:spacing w:after="240" w:line="240" w:lineRule="auto"/>
        <w:jc w:val="both"/>
        <w:rPr>
          <w:rFonts w:ascii="Roboto" w:eastAsia="Times New Roman" w:hAnsi="Roboto" w:cs="Times New Roman"/>
          <w:color w:val="111111"/>
          <w:kern w:val="0"/>
          <w:sz w:val="24"/>
          <w:szCs w:val="24"/>
          <w:lang w:eastAsia="cs-CZ"/>
          <w14:ligatures w14:val="none"/>
        </w:rPr>
      </w:pPr>
    </w:p>
    <w:p w14:paraId="687F6550" w14:textId="77777777" w:rsidR="000F18DC" w:rsidRPr="000F18DC" w:rsidRDefault="000F18DC" w:rsidP="000F18DC">
      <w:pPr>
        <w:shd w:val="clear" w:color="auto" w:fill="FFFFFF"/>
        <w:spacing w:after="240" w:line="240" w:lineRule="auto"/>
        <w:jc w:val="both"/>
        <w:rPr>
          <w:rFonts w:ascii="Roboto" w:eastAsia="Times New Roman" w:hAnsi="Roboto" w:cs="Times New Roman"/>
          <w:color w:val="111111"/>
          <w:kern w:val="0"/>
          <w:sz w:val="24"/>
          <w:szCs w:val="24"/>
          <w:lang w:eastAsia="cs-CZ"/>
          <w14:ligatures w14:val="none"/>
        </w:rPr>
      </w:pPr>
      <w:r w:rsidRPr="000F18DC">
        <w:rPr>
          <w:rFonts w:ascii="Roboto" w:eastAsia="Times New Roman" w:hAnsi="Roboto" w:cs="Times New Roman"/>
          <w:i/>
          <w:iCs/>
          <w:color w:val="111111"/>
          <w:kern w:val="0"/>
          <w:sz w:val="24"/>
          <w:szCs w:val="24"/>
          <w:lang w:eastAsia="cs-CZ"/>
          <w14:ligatures w14:val="none"/>
        </w:rPr>
        <w:t>Na každé fotografii je znázorněno množství potravin, které obsahují 20 g nasycených mastných kyselin.</w:t>
      </w:r>
    </w:p>
    <w:p w14:paraId="7A5E9F0D" w14:textId="77777777" w:rsidR="000F18DC" w:rsidRPr="000F18DC" w:rsidRDefault="000F18DC" w:rsidP="000F18DC">
      <w:pPr>
        <w:shd w:val="clear" w:color="auto" w:fill="FFFFFF"/>
        <w:spacing w:after="240" w:line="240" w:lineRule="auto"/>
        <w:jc w:val="both"/>
        <w:rPr>
          <w:rFonts w:ascii="Roboto" w:eastAsia="Times New Roman" w:hAnsi="Roboto" w:cs="Times New Roman"/>
          <w:color w:val="111111"/>
          <w:kern w:val="0"/>
          <w:sz w:val="24"/>
          <w:szCs w:val="24"/>
          <w:lang w:eastAsia="cs-CZ"/>
          <w14:ligatures w14:val="none"/>
        </w:rPr>
      </w:pPr>
      <w:r w:rsidRPr="000F18DC">
        <w:rPr>
          <w:rFonts w:ascii="Roboto" w:eastAsia="Times New Roman" w:hAnsi="Roboto" w:cs="Times New Roman"/>
          <w:b/>
          <w:bCs/>
          <w:color w:val="111111"/>
          <w:kern w:val="0"/>
          <w:sz w:val="24"/>
          <w:szCs w:val="24"/>
          <w:lang w:eastAsia="cs-CZ"/>
          <w14:ligatures w14:val="none"/>
        </w:rPr>
        <w:t>Souhrn doporučení dle FAO/WHO (2010)</w:t>
      </w:r>
    </w:p>
    <w:tbl>
      <w:tblPr>
        <w:tblW w:w="916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75"/>
        <w:gridCol w:w="4590"/>
      </w:tblGrid>
      <w:tr w:rsidR="000F18DC" w:rsidRPr="000F18DC" w14:paraId="66B709A3" w14:textId="77777777">
        <w:trPr>
          <w:trHeight w:val="570"/>
          <w:tblCellSpacing w:w="0" w:type="dxa"/>
        </w:trPr>
        <w:tc>
          <w:tcPr>
            <w:tcW w:w="4575" w:type="dxa"/>
            <w:tcBorders>
              <w:top w:val="outset" w:sz="6" w:space="0" w:color="auto"/>
              <w:left w:val="outset" w:sz="6" w:space="0" w:color="auto"/>
              <w:bottom w:val="outset" w:sz="6" w:space="0" w:color="auto"/>
              <w:right w:val="outset" w:sz="6" w:space="0" w:color="auto"/>
            </w:tcBorders>
            <w:vAlign w:val="center"/>
            <w:hideMark/>
          </w:tcPr>
          <w:p w14:paraId="1B08B2A1" w14:textId="77777777" w:rsidR="000F18DC" w:rsidRPr="000F18DC" w:rsidRDefault="000F18DC" w:rsidP="000F18DC">
            <w:pPr>
              <w:spacing w:after="240" w:line="240" w:lineRule="auto"/>
              <w:jc w:val="center"/>
              <w:rPr>
                <w:rFonts w:ascii="Times New Roman" w:eastAsia="Times New Roman" w:hAnsi="Times New Roman" w:cs="Times New Roman"/>
                <w:kern w:val="0"/>
                <w:sz w:val="24"/>
                <w:szCs w:val="24"/>
                <w:lang w:eastAsia="cs-CZ"/>
                <w14:ligatures w14:val="none"/>
              </w:rPr>
            </w:pPr>
            <w:r w:rsidRPr="000F18DC">
              <w:rPr>
                <w:rFonts w:ascii="Times New Roman" w:eastAsia="Times New Roman" w:hAnsi="Times New Roman" w:cs="Times New Roman"/>
                <w:kern w:val="0"/>
                <w:sz w:val="24"/>
                <w:szCs w:val="24"/>
                <w:lang w:eastAsia="cs-CZ"/>
                <w14:ligatures w14:val="none"/>
              </w:rPr>
              <w:t> </w:t>
            </w:r>
          </w:p>
        </w:tc>
        <w:tc>
          <w:tcPr>
            <w:tcW w:w="4590" w:type="dxa"/>
            <w:tcBorders>
              <w:top w:val="outset" w:sz="6" w:space="0" w:color="auto"/>
              <w:left w:val="outset" w:sz="6" w:space="0" w:color="auto"/>
              <w:bottom w:val="outset" w:sz="6" w:space="0" w:color="auto"/>
              <w:right w:val="outset" w:sz="6" w:space="0" w:color="auto"/>
            </w:tcBorders>
            <w:vAlign w:val="center"/>
            <w:hideMark/>
          </w:tcPr>
          <w:p w14:paraId="37B99C89" w14:textId="77777777" w:rsidR="000F18DC" w:rsidRPr="000F18DC" w:rsidRDefault="000F18DC" w:rsidP="000F18DC">
            <w:pPr>
              <w:spacing w:after="0" w:line="240" w:lineRule="auto"/>
              <w:jc w:val="center"/>
              <w:rPr>
                <w:rFonts w:ascii="Times New Roman" w:eastAsia="Times New Roman" w:hAnsi="Times New Roman" w:cs="Times New Roman"/>
                <w:kern w:val="0"/>
                <w:sz w:val="24"/>
                <w:szCs w:val="24"/>
                <w:lang w:eastAsia="cs-CZ"/>
                <w14:ligatures w14:val="none"/>
              </w:rPr>
            </w:pPr>
            <w:proofErr w:type="gramStart"/>
            <w:r w:rsidRPr="000F18DC">
              <w:rPr>
                <w:rFonts w:ascii="Times New Roman" w:eastAsia="Times New Roman" w:hAnsi="Times New Roman" w:cs="Times New Roman"/>
                <w:b/>
                <w:bCs/>
                <w:kern w:val="0"/>
                <w:sz w:val="24"/>
                <w:szCs w:val="24"/>
                <w:lang w:eastAsia="cs-CZ"/>
                <w14:ligatures w14:val="none"/>
              </w:rPr>
              <w:t>%  z</w:t>
            </w:r>
            <w:proofErr w:type="gramEnd"/>
            <w:r w:rsidRPr="000F18DC">
              <w:rPr>
                <w:rFonts w:ascii="Times New Roman" w:eastAsia="Times New Roman" w:hAnsi="Times New Roman" w:cs="Times New Roman"/>
                <w:b/>
                <w:bCs/>
                <w:kern w:val="0"/>
                <w:sz w:val="24"/>
                <w:szCs w:val="24"/>
                <w:lang w:eastAsia="cs-CZ"/>
                <w14:ligatures w14:val="none"/>
              </w:rPr>
              <w:t xml:space="preserve"> energetického příjmu</w:t>
            </w:r>
          </w:p>
        </w:tc>
      </w:tr>
      <w:tr w:rsidR="000F18DC" w:rsidRPr="000F18DC" w14:paraId="3329C4E7" w14:textId="77777777">
        <w:trPr>
          <w:trHeight w:val="570"/>
          <w:tblCellSpacing w:w="0" w:type="dxa"/>
        </w:trPr>
        <w:tc>
          <w:tcPr>
            <w:tcW w:w="4575" w:type="dxa"/>
            <w:tcBorders>
              <w:top w:val="outset" w:sz="6" w:space="0" w:color="auto"/>
              <w:left w:val="outset" w:sz="6" w:space="0" w:color="auto"/>
              <w:bottom w:val="outset" w:sz="6" w:space="0" w:color="auto"/>
              <w:right w:val="outset" w:sz="6" w:space="0" w:color="auto"/>
            </w:tcBorders>
            <w:vAlign w:val="center"/>
            <w:hideMark/>
          </w:tcPr>
          <w:p w14:paraId="16F99233" w14:textId="77777777" w:rsidR="000F18DC" w:rsidRPr="000F18DC" w:rsidRDefault="000F18DC" w:rsidP="000F18DC">
            <w:pPr>
              <w:spacing w:after="0" w:line="240" w:lineRule="auto"/>
              <w:jc w:val="center"/>
              <w:rPr>
                <w:rFonts w:ascii="Times New Roman" w:eastAsia="Times New Roman" w:hAnsi="Times New Roman" w:cs="Times New Roman"/>
                <w:kern w:val="0"/>
                <w:sz w:val="24"/>
                <w:szCs w:val="24"/>
                <w:lang w:eastAsia="cs-CZ"/>
                <w14:ligatures w14:val="none"/>
              </w:rPr>
            </w:pPr>
            <w:r w:rsidRPr="000F18DC">
              <w:rPr>
                <w:rFonts w:ascii="Times New Roman" w:eastAsia="Times New Roman" w:hAnsi="Times New Roman" w:cs="Times New Roman"/>
                <w:kern w:val="0"/>
                <w:sz w:val="24"/>
                <w:szCs w:val="24"/>
                <w:lang w:eastAsia="cs-CZ"/>
                <w14:ligatures w14:val="none"/>
              </w:rPr>
              <w:t>Tuk</w:t>
            </w:r>
          </w:p>
        </w:tc>
        <w:tc>
          <w:tcPr>
            <w:tcW w:w="4590" w:type="dxa"/>
            <w:tcBorders>
              <w:top w:val="outset" w:sz="6" w:space="0" w:color="auto"/>
              <w:left w:val="outset" w:sz="6" w:space="0" w:color="auto"/>
              <w:bottom w:val="outset" w:sz="6" w:space="0" w:color="auto"/>
              <w:right w:val="outset" w:sz="6" w:space="0" w:color="auto"/>
            </w:tcBorders>
            <w:vAlign w:val="center"/>
            <w:hideMark/>
          </w:tcPr>
          <w:p w14:paraId="7F6A7C26" w14:textId="77777777" w:rsidR="000F18DC" w:rsidRPr="000F18DC" w:rsidRDefault="000F18DC" w:rsidP="000F18DC">
            <w:pPr>
              <w:spacing w:after="0" w:line="240" w:lineRule="auto"/>
              <w:jc w:val="center"/>
              <w:rPr>
                <w:rFonts w:ascii="Times New Roman" w:eastAsia="Times New Roman" w:hAnsi="Times New Roman" w:cs="Times New Roman"/>
                <w:kern w:val="0"/>
                <w:sz w:val="24"/>
                <w:szCs w:val="24"/>
                <w:lang w:eastAsia="cs-CZ"/>
                <w14:ligatures w14:val="none"/>
              </w:rPr>
            </w:pPr>
            <w:r w:rsidRPr="000F18DC">
              <w:rPr>
                <w:rFonts w:ascii="Times New Roman" w:eastAsia="Times New Roman" w:hAnsi="Times New Roman" w:cs="Times New Roman"/>
                <w:kern w:val="0"/>
                <w:sz w:val="24"/>
                <w:szCs w:val="24"/>
                <w:lang w:eastAsia="cs-CZ"/>
                <w14:ligatures w14:val="none"/>
              </w:rPr>
              <w:t>20-35 %</w:t>
            </w:r>
          </w:p>
        </w:tc>
      </w:tr>
      <w:tr w:rsidR="000F18DC" w:rsidRPr="000F18DC" w14:paraId="43C8BE2F" w14:textId="77777777">
        <w:trPr>
          <w:trHeight w:val="570"/>
          <w:tblCellSpacing w:w="0" w:type="dxa"/>
        </w:trPr>
        <w:tc>
          <w:tcPr>
            <w:tcW w:w="4575" w:type="dxa"/>
            <w:tcBorders>
              <w:top w:val="outset" w:sz="6" w:space="0" w:color="auto"/>
              <w:left w:val="outset" w:sz="6" w:space="0" w:color="auto"/>
              <w:bottom w:val="outset" w:sz="6" w:space="0" w:color="auto"/>
              <w:right w:val="outset" w:sz="6" w:space="0" w:color="auto"/>
            </w:tcBorders>
            <w:vAlign w:val="center"/>
            <w:hideMark/>
          </w:tcPr>
          <w:p w14:paraId="64739893" w14:textId="77777777" w:rsidR="000F18DC" w:rsidRPr="000F18DC" w:rsidRDefault="000F18DC" w:rsidP="000F18DC">
            <w:pPr>
              <w:spacing w:after="0" w:line="240" w:lineRule="auto"/>
              <w:jc w:val="center"/>
              <w:rPr>
                <w:rFonts w:ascii="Times New Roman" w:eastAsia="Times New Roman" w:hAnsi="Times New Roman" w:cs="Times New Roman"/>
                <w:kern w:val="0"/>
                <w:sz w:val="24"/>
                <w:szCs w:val="24"/>
                <w:lang w:eastAsia="cs-CZ"/>
                <w14:ligatures w14:val="none"/>
              </w:rPr>
            </w:pPr>
            <w:r w:rsidRPr="000F18DC">
              <w:rPr>
                <w:rFonts w:ascii="Times New Roman" w:eastAsia="Times New Roman" w:hAnsi="Times New Roman" w:cs="Times New Roman"/>
                <w:kern w:val="0"/>
                <w:sz w:val="24"/>
                <w:szCs w:val="24"/>
                <w:lang w:eastAsia="cs-CZ"/>
                <w14:ligatures w14:val="none"/>
              </w:rPr>
              <w:t>SAFA (nasycené mastné kyseliny)</w:t>
            </w:r>
          </w:p>
        </w:tc>
        <w:tc>
          <w:tcPr>
            <w:tcW w:w="4590" w:type="dxa"/>
            <w:tcBorders>
              <w:top w:val="outset" w:sz="6" w:space="0" w:color="auto"/>
              <w:left w:val="outset" w:sz="6" w:space="0" w:color="auto"/>
              <w:bottom w:val="outset" w:sz="6" w:space="0" w:color="auto"/>
              <w:right w:val="outset" w:sz="6" w:space="0" w:color="auto"/>
            </w:tcBorders>
            <w:vAlign w:val="center"/>
            <w:hideMark/>
          </w:tcPr>
          <w:p w14:paraId="41B12442" w14:textId="77777777" w:rsidR="000F18DC" w:rsidRPr="000F18DC" w:rsidRDefault="000F18DC" w:rsidP="000F18DC">
            <w:pPr>
              <w:spacing w:after="0" w:line="240" w:lineRule="auto"/>
              <w:jc w:val="center"/>
              <w:rPr>
                <w:rFonts w:ascii="Times New Roman" w:eastAsia="Times New Roman" w:hAnsi="Times New Roman" w:cs="Times New Roman"/>
                <w:kern w:val="0"/>
                <w:sz w:val="24"/>
                <w:szCs w:val="24"/>
                <w:lang w:eastAsia="cs-CZ"/>
                <w14:ligatures w14:val="none"/>
              </w:rPr>
            </w:pPr>
            <w:r w:rsidRPr="000F18DC">
              <w:rPr>
                <w:rFonts w:ascii="Times New Roman" w:eastAsia="Times New Roman" w:hAnsi="Times New Roman" w:cs="Times New Roman"/>
                <w:kern w:val="0"/>
                <w:sz w:val="24"/>
                <w:szCs w:val="24"/>
                <w:lang w:eastAsia="cs-CZ"/>
                <w14:ligatures w14:val="none"/>
              </w:rPr>
              <w:t>&lt;10 %</w:t>
            </w:r>
          </w:p>
        </w:tc>
      </w:tr>
      <w:tr w:rsidR="000F18DC" w:rsidRPr="000F18DC" w14:paraId="682D878E" w14:textId="77777777">
        <w:trPr>
          <w:trHeight w:val="570"/>
          <w:tblCellSpacing w:w="0" w:type="dxa"/>
        </w:trPr>
        <w:tc>
          <w:tcPr>
            <w:tcW w:w="4575" w:type="dxa"/>
            <w:tcBorders>
              <w:top w:val="outset" w:sz="6" w:space="0" w:color="auto"/>
              <w:left w:val="outset" w:sz="6" w:space="0" w:color="auto"/>
              <w:bottom w:val="outset" w:sz="6" w:space="0" w:color="auto"/>
              <w:right w:val="outset" w:sz="6" w:space="0" w:color="auto"/>
            </w:tcBorders>
            <w:vAlign w:val="center"/>
            <w:hideMark/>
          </w:tcPr>
          <w:p w14:paraId="0734F27C" w14:textId="77777777" w:rsidR="000F18DC" w:rsidRPr="000F18DC" w:rsidRDefault="000F18DC" w:rsidP="000F18DC">
            <w:pPr>
              <w:spacing w:after="0" w:line="240" w:lineRule="auto"/>
              <w:jc w:val="center"/>
              <w:rPr>
                <w:rFonts w:ascii="Times New Roman" w:eastAsia="Times New Roman" w:hAnsi="Times New Roman" w:cs="Times New Roman"/>
                <w:kern w:val="0"/>
                <w:sz w:val="24"/>
                <w:szCs w:val="24"/>
                <w:lang w:eastAsia="cs-CZ"/>
                <w14:ligatures w14:val="none"/>
              </w:rPr>
            </w:pPr>
            <w:r w:rsidRPr="000F18DC">
              <w:rPr>
                <w:rFonts w:ascii="Times New Roman" w:eastAsia="Times New Roman" w:hAnsi="Times New Roman" w:cs="Times New Roman"/>
                <w:kern w:val="0"/>
                <w:sz w:val="24"/>
                <w:szCs w:val="24"/>
                <w:lang w:eastAsia="cs-CZ"/>
                <w14:ligatures w14:val="none"/>
              </w:rPr>
              <w:t>Celkem PUFA (polynenasycené mastné kyseliny)</w:t>
            </w:r>
          </w:p>
        </w:tc>
        <w:tc>
          <w:tcPr>
            <w:tcW w:w="4590" w:type="dxa"/>
            <w:tcBorders>
              <w:top w:val="outset" w:sz="6" w:space="0" w:color="auto"/>
              <w:left w:val="outset" w:sz="6" w:space="0" w:color="auto"/>
              <w:bottom w:val="outset" w:sz="6" w:space="0" w:color="auto"/>
              <w:right w:val="outset" w:sz="6" w:space="0" w:color="auto"/>
            </w:tcBorders>
            <w:vAlign w:val="center"/>
            <w:hideMark/>
          </w:tcPr>
          <w:p w14:paraId="1547379F" w14:textId="77777777" w:rsidR="000F18DC" w:rsidRPr="000F18DC" w:rsidRDefault="000F18DC" w:rsidP="000F18DC">
            <w:pPr>
              <w:spacing w:after="0" w:line="240" w:lineRule="auto"/>
              <w:jc w:val="center"/>
              <w:rPr>
                <w:rFonts w:ascii="Times New Roman" w:eastAsia="Times New Roman" w:hAnsi="Times New Roman" w:cs="Times New Roman"/>
                <w:kern w:val="0"/>
                <w:sz w:val="24"/>
                <w:szCs w:val="24"/>
                <w:lang w:eastAsia="cs-CZ"/>
                <w14:ligatures w14:val="none"/>
              </w:rPr>
            </w:pPr>
            <w:r w:rsidRPr="000F18DC">
              <w:rPr>
                <w:rFonts w:ascii="Times New Roman" w:eastAsia="Times New Roman" w:hAnsi="Times New Roman" w:cs="Times New Roman"/>
                <w:kern w:val="0"/>
                <w:sz w:val="24"/>
                <w:szCs w:val="24"/>
                <w:lang w:eastAsia="cs-CZ"/>
                <w14:ligatures w14:val="none"/>
              </w:rPr>
              <w:t>6-11 %</w:t>
            </w:r>
          </w:p>
        </w:tc>
      </w:tr>
      <w:tr w:rsidR="000F18DC" w:rsidRPr="000F18DC" w14:paraId="0B41AD31" w14:textId="77777777">
        <w:trPr>
          <w:trHeight w:val="570"/>
          <w:tblCellSpacing w:w="0" w:type="dxa"/>
        </w:trPr>
        <w:tc>
          <w:tcPr>
            <w:tcW w:w="4575" w:type="dxa"/>
            <w:tcBorders>
              <w:top w:val="outset" w:sz="6" w:space="0" w:color="auto"/>
              <w:left w:val="outset" w:sz="6" w:space="0" w:color="auto"/>
              <w:bottom w:val="outset" w:sz="6" w:space="0" w:color="auto"/>
              <w:right w:val="outset" w:sz="6" w:space="0" w:color="auto"/>
            </w:tcBorders>
            <w:vAlign w:val="center"/>
            <w:hideMark/>
          </w:tcPr>
          <w:p w14:paraId="35B646A7" w14:textId="77777777" w:rsidR="000F18DC" w:rsidRPr="000F18DC" w:rsidRDefault="000F18DC" w:rsidP="000F18DC">
            <w:pPr>
              <w:spacing w:after="0" w:line="240" w:lineRule="auto"/>
              <w:jc w:val="center"/>
              <w:rPr>
                <w:rFonts w:ascii="Times New Roman" w:eastAsia="Times New Roman" w:hAnsi="Times New Roman" w:cs="Times New Roman"/>
                <w:kern w:val="0"/>
                <w:sz w:val="24"/>
                <w:szCs w:val="24"/>
                <w:lang w:eastAsia="cs-CZ"/>
                <w14:ligatures w14:val="none"/>
              </w:rPr>
            </w:pPr>
            <w:r w:rsidRPr="000F18DC">
              <w:rPr>
                <w:rFonts w:ascii="Times New Roman" w:eastAsia="Times New Roman" w:hAnsi="Times New Roman" w:cs="Times New Roman"/>
                <w:kern w:val="0"/>
                <w:sz w:val="24"/>
                <w:szCs w:val="24"/>
                <w:lang w:eastAsia="cs-CZ"/>
                <w14:ligatures w14:val="none"/>
              </w:rPr>
              <w:t>Omega 6 PUFA</w:t>
            </w:r>
          </w:p>
        </w:tc>
        <w:tc>
          <w:tcPr>
            <w:tcW w:w="4590" w:type="dxa"/>
            <w:tcBorders>
              <w:top w:val="outset" w:sz="6" w:space="0" w:color="auto"/>
              <w:left w:val="outset" w:sz="6" w:space="0" w:color="auto"/>
              <w:bottom w:val="outset" w:sz="6" w:space="0" w:color="auto"/>
              <w:right w:val="outset" w:sz="6" w:space="0" w:color="auto"/>
            </w:tcBorders>
            <w:vAlign w:val="center"/>
            <w:hideMark/>
          </w:tcPr>
          <w:p w14:paraId="2CC13602" w14:textId="77777777" w:rsidR="000F18DC" w:rsidRPr="000F18DC" w:rsidRDefault="000F18DC" w:rsidP="000F18DC">
            <w:pPr>
              <w:spacing w:after="0" w:line="240" w:lineRule="auto"/>
              <w:jc w:val="center"/>
              <w:rPr>
                <w:rFonts w:ascii="Times New Roman" w:eastAsia="Times New Roman" w:hAnsi="Times New Roman" w:cs="Times New Roman"/>
                <w:kern w:val="0"/>
                <w:sz w:val="24"/>
                <w:szCs w:val="24"/>
                <w:lang w:eastAsia="cs-CZ"/>
                <w14:ligatures w14:val="none"/>
              </w:rPr>
            </w:pPr>
            <w:r w:rsidRPr="000F18DC">
              <w:rPr>
                <w:rFonts w:ascii="Times New Roman" w:eastAsia="Times New Roman" w:hAnsi="Times New Roman" w:cs="Times New Roman"/>
                <w:kern w:val="0"/>
                <w:sz w:val="24"/>
                <w:szCs w:val="24"/>
                <w:lang w:eastAsia="cs-CZ"/>
                <w14:ligatures w14:val="none"/>
              </w:rPr>
              <w:t>2,5-9 %</w:t>
            </w:r>
          </w:p>
        </w:tc>
      </w:tr>
      <w:tr w:rsidR="000F18DC" w:rsidRPr="000F18DC" w14:paraId="3A889B3F" w14:textId="77777777">
        <w:trPr>
          <w:trHeight w:val="570"/>
          <w:tblCellSpacing w:w="0" w:type="dxa"/>
        </w:trPr>
        <w:tc>
          <w:tcPr>
            <w:tcW w:w="4575" w:type="dxa"/>
            <w:tcBorders>
              <w:top w:val="outset" w:sz="6" w:space="0" w:color="auto"/>
              <w:left w:val="outset" w:sz="6" w:space="0" w:color="auto"/>
              <w:bottom w:val="outset" w:sz="6" w:space="0" w:color="auto"/>
              <w:right w:val="outset" w:sz="6" w:space="0" w:color="auto"/>
            </w:tcBorders>
            <w:vAlign w:val="center"/>
            <w:hideMark/>
          </w:tcPr>
          <w:p w14:paraId="719DE8B2" w14:textId="77777777" w:rsidR="000F18DC" w:rsidRPr="000F18DC" w:rsidRDefault="000F18DC" w:rsidP="000F18DC">
            <w:pPr>
              <w:spacing w:after="0" w:line="240" w:lineRule="auto"/>
              <w:jc w:val="center"/>
              <w:rPr>
                <w:rFonts w:ascii="Times New Roman" w:eastAsia="Times New Roman" w:hAnsi="Times New Roman" w:cs="Times New Roman"/>
                <w:kern w:val="0"/>
                <w:sz w:val="24"/>
                <w:szCs w:val="24"/>
                <w:lang w:eastAsia="cs-CZ"/>
                <w14:ligatures w14:val="none"/>
              </w:rPr>
            </w:pPr>
            <w:r w:rsidRPr="000F18DC">
              <w:rPr>
                <w:rFonts w:ascii="Times New Roman" w:eastAsia="Times New Roman" w:hAnsi="Times New Roman" w:cs="Times New Roman"/>
                <w:kern w:val="0"/>
                <w:sz w:val="24"/>
                <w:szCs w:val="24"/>
                <w:lang w:eastAsia="cs-CZ"/>
                <w14:ligatures w14:val="none"/>
              </w:rPr>
              <w:t>Omega 3 PUFA</w:t>
            </w:r>
          </w:p>
        </w:tc>
        <w:tc>
          <w:tcPr>
            <w:tcW w:w="4590" w:type="dxa"/>
            <w:tcBorders>
              <w:top w:val="outset" w:sz="6" w:space="0" w:color="auto"/>
              <w:left w:val="outset" w:sz="6" w:space="0" w:color="auto"/>
              <w:bottom w:val="outset" w:sz="6" w:space="0" w:color="auto"/>
              <w:right w:val="outset" w:sz="6" w:space="0" w:color="auto"/>
            </w:tcBorders>
            <w:vAlign w:val="center"/>
            <w:hideMark/>
          </w:tcPr>
          <w:p w14:paraId="51F4E1D5" w14:textId="77777777" w:rsidR="000F18DC" w:rsidRPr="000F18DC" w:rsidRDefault="000F18DC" w:rsidP="000F18DC">
            <w:pPr>
              <w:spacing w:after="0" w:line="240" w:lineRule="auto"/>
              <w:jc w:val="center"/>
              <w:rPr>
                <w:rFonts w:ascii="Times New Roman" w:eastAsia="Times New Roman" w:hAnsi="Times New Roman" w:cs="Times New Roman"/>
                <w:kern w:val="0"/>
                <w:sz w:val="24"/>
                <w:szCs w:val="24"/>
                <w:lang w:eastAsia="cs-CZ"/>
                <w14:ligatures w14:val="none"/>
              </w:rPr>
            </w:pPr>
            <w:r w:rsidRPr="000F18DC">
              <w:rPr>
                <w:rFonts w:ascii="Times New Roman" w:eastAsia="Times New Roman" w:hAnsi="Times New Roman" w:cs="Times New Roman"/>
                <w:kern w:val="0"/>
                <w:sz w:val="24"/>
                <w:szCs w:val="24"/>
                <w:lang w:eastAsia="cs-CZ"/>
                <w14:ligatures w14:val="none"/>
              </w:rPr>
              <w:t>0,5-2 %</w:t>
            </w:r>
          </w:p>
        </w:tc>
      </w:tr>
      <w:tr w:rsidR="000F18DC" w:rsidRPr="000F18DC" w14:paraId="624C2A6B" w14:textId="77777777">
        <w:trPr>
          <w:trHeight w:val="570"/>
          <w:tblCellSpacing w:w="0" w:type="dxa"/>
        </w:trPr>
        <w:tc>
          <w:tcPr>
            <w:tcW w:w="4575" w:type="dxa"/>
            <w:tcBorders>
              <w:top w:val="outset" w:sz="6" w:space="0" w:color="auto"/>
              <w:left w:val="outset" w:sz="6" w:space="0" w:color="auto"/>
              <w:bottom w:val="outset" w:sz="6" w:space="0" w:color="auto"/>
              <w:right w:val="outset" w:sz="6" w:space="0" w:color="auto"/>
            </w:tcBorders>
            <w:vAlign w:val="center"/>
            <w:hideMark/>
          </w:tcPr>
          <w:p w14:paraId="25B884D3" w14:textId="77777777" w:rsidR="000F18DC" w:rsidRPr="000F18DC" w:rsidRDefault="000F18DC" w:rsidP="000F18DC">
            <w:pPr>
              <w:spacing w:after="0" w:line="240" w:lineRule="auto"/>
              <w:jc w:val="center"/>
              <w:rPr>
                <w:rFonts w:ascii="Times New Roman" w:eastAsia="Times New Roman" w:hAnsi="Times New Roman" w:cs="Times New Roman"/>
                <w:kern w:val="0"/>
                <w:sz w:val="24"/>
                <w:szCs w:val="24"/>
                <w:lang w:eastAsia="cs-CZ"/>
                <w14:ligatures w14:val="none"/>
              </w:rPr>
            </w:pPr>
            <w:r w:rsidRPr="000F18DC">
              <w:rPr>
                <w:rFonts w:ascii="Times New Roman" w:eastAsia="Times New Roman" w:hAnsi="Times New Roman" w:cs="Times New Roman"/>
                <w:kern w:val="0"/>
                <w:sz w:val="24"/>
                <w:szCs w:val="24"/>
                <w:lang w:eastAsia="cs-CZ"/>
                <w14:ligatures w14:val="none"/>
              </w:rPr>
              <w:t>TFA (</w:t>
            </w:r>
            <w:proofErr w:type="spellStart"/>
            <w:r w:rsidRPr="000F18DC">
              <w:rPr>
                <w:rFonts w:ascii="Times New Roman" w:eastAsia="Times New Roman" w:hAnsi="Times New Roman" w:cs="Times New Roman"/>
                <w:kern w:val="0"/>
                <w:sz w:val="24"/>
                <w:szCs w:val="24"/>
                <w:lang w:eastAsia="cs-CZ"/>
                <w14:ligatures w14:val="none"/>
              </w:rPr>
              <w:t>transmastné</w:t>
            </w:r>
            <w:proofErr w:type="spellEnd"/>
            <w:r w:rsidRPr="000F18DC">
              <w:rPr>
                <w:rFonts w:ascii="Times New Roman" w:eastAsia="Times New Roman" w:hAnsi="Times New Roman" w:cs="Times New Roman"/>
                <w:kern w:val="0"/>
                <w:sz w:val="24"/>
                <w:szCs w:val="24"/>
                <w:lang w:eastAsia="cs-CZ"/>
                <w14:ligatures w14:val="none"/>
              </w:rPr>
              <w:t xml:space="preserve"> kyseliny)</w:t>
            </w:r>
          </w:p>
        </w:tc>
        <w:tc>
          <w:tcPr>
            <w:tcW w:w="4590" w:type="dxa"/>
            <w:tcBorders>
              <w:top w:val="outset" w:sz="6" w:space="0" w:color="auto"/>
              <w:left w:val="outset" w:sz="6" w:space="0" w:color="auto"/>
              <w:bottom w:val="outset" w:sz="6" w:space="0" w:color="auto"/>
              <w:right w:val="outset" w:sz="6" w:space="0" w:color="auto"/>
            </w:tcBorders>
            <w:vAlign w:val="center"/>
            <w:hideMark/>
          </w:tcPr>
          <w:p w14:paraId="32CC4A53" w14:textId="77777777" w:rsidR="000F18DC" w:rsidRPr="000F18DC" w:rsidRDefault="000F18DC" w:rsidP="000F18DC">
            <w:pPr>
              <w:spacing w:after="0" w:line="240" w:lineRule="auto"/>
              <w:jc w:val="center"/>
              <w:rPr>
                <w:rFonts w:ascii="Times New Roman" w:eastAsia="Times New Roman" w:hAnsi="Times New Roman" w:cs="Times New Roman"/>
                <w:kern w:val="0"/>
                <w:sz w:val="24"/>
                <w:szCs w:val="24"/>
                <w:lang w:eastAsia="cs-CZ"/>
                <w14:ligatures w14:val="none"/>
              </w:rPr>
            </w:pPr>
            <w:r w:rsidRPr="000F18DC">
              <w:rPr>
                <w:rFonts w:ascii="Times New Roman" w:eastAsia="Times New Roman" w:hAnsi="Times New Roman" w:cs="Times New Roman"/>
                <w:kern w:val="0"/>
                <w:sz w:val="24"/>
                <w:szCs w:val="24"/>
                <w:lang w:eastAsia="cs-CZ"/>
                <w14:ligatures w14:val="none"/>
              </w:rPr>
              <w:t>&lt;1 %</w:t>
            </w:r>
          </w:p>
        </w:tc>
      </w:tr>
    </w:tbl>
    <w:p w14:paraId="2B5626C0" w14:textId="77777777" w:rsidR="00C7298E" w:rsidRDefault="00C7298E"/>
    <w:sectPr w:rsidR="00C7298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18DC"/>
    <w:rsid w:val="000F18DC"/>
    <w:rsid w:val="0019024A"/>
    <w:rsid w:val="006F17B9"/>
    <w:rsid w:val="00BE3800"/>
    <w:rsid w:val="00C00074"/>
    <w:rsid w:val="00C7298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27A27"/>
  <w15:chartTrackingRefBased/>
  <w15:docId w15:val="{A333643E-3720-42F2-BA1F-616DC82D5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0F18DC"/>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Nadpis2">
    <w:name w:val="heading 2"/>
    <w:basedOn w:val="Normln"/>
    <w:next w:val="Normln"/>
    <w:link w:val="Nadpis2Char"/>
    <w:uiPriority w:val="9"/>
    <w:semiHidden/>
    <w:unhideWhenUsed/>
    <w:qFormat/>
    <w:rsid w:val="000F18DC"/>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Nadpis3">
    <w:name w:val="heading 3"/>
    <w:basedOn w:val="Normln"/>
    <w:next w:val="Normln"/>
    <w:link w:val="Nadpis3Char"/>
    <w:uiPriority w:val="9"/>
    <w:semiHidden/>
    <w:unhideWhenUsed/>
    <w:qFormat/>
    <w:rsid w:val="000F18DC"/>
    <w:pPr>
      <w:keepNext/>
      <w:keepLines/>
      <w:spacing w:before="160" w:after="80"/>
      <w:outlineLvl w:val="2"/>
    </w:pPr>
    <w:rPr>
      <w:rFonts w:eastAsiaTheme="majorEastAsia" w:cstheme="majorBidi"/>
      <w:color w:val="2E74B5" w:themeColor="accent1" w:themeShade="BF"/>
      <w:sz w:val="28"/>
      <w:szCs w:val="28"/>
    </w:rPr>
  </w:style>
  <w:style w:type="paragraph" w:styleId="Nadpis4">
    <w:name w:val="heading 4"/>
    <w:basedOn w:val="Normln"/>
    <w:next w:val="Normln"/>
    <w:link w:val="Nadpis4Char"/>
    <w:uiPriority w:val="9"/>
    <w:semiHidden/>
    <w:unhideWhenUsed/>
    <w:qFormat/>
    <w:rsid w:val="000F18DC"/>
    <w:pPr>
      <w:keepNext/>
      <w:keepLines/>
      <w:spacing w:before="80" w:after="40"/>
      <w:outlineLvl w:val="3"/>
    </w:pPr>
    <w:rPr>
      <w:rFonts w:eastAsiaTheme="majorEastAsia" w:cstheme="majorBidi"/>
      <w:i/>
      <w:iCs/>
      <w:color w:val="2E74B5" w:themeColor="accent1" w:themeShade="BF"/>
    </w:rPr>
  </w:style>
  <w:style w:type="paragraph" w:styleId="Nadpis5">
    <w:name w:val="heading 5"/>
    <w:basedOn w:val="Normln"/>
    <w:next w:val="Normln"/>
    <w:link w:val="Nadpis5Char"/>
    <w:uiPriority w:val="9"/>
    <w:semiHidden/>
    <w:unhideWhenUsed/>
    <w:qFormat/>
    <w:rsid w:val="000F18DC"/>
    <w:pPr>
      <w:keepNext/>
      <w:keepLines/>
      <w:spacing w:before="80" w:after="40"/>
      <w:outlineLvl w:val="4"/>
    </w:pPr>
    <w:rPr>
      <w:rFonts w:eastAsiaTheme="majorEastAsia" w:cstheme="majorBidi"/>
      <w:color w:val="2E74B5" w:themeColor="accent1" w:themeShade="BF"/>
    </w:rPr>
  </w:style>
  <w:style w:type="paragraph" w:styleId="Nadpis6">
    <w:name w:val="heading 6"/>
    <w:basedOn w:val="Normln"/>
    <w:next w:val="Normln"/>
    <w:link w:val="Nadpis6Char"/>
    <w:uiPriority w:val="9"/>
    <w:semiHidden/>
    <w:unhideWhenUsed/>
    <w:qFormat/>
    <w:rsid w:val="000F18DC"/>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0F18DC"/>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0F18DC"/>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0F18DC"/>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0F18DC"/>
    <w:rPr>
      <w:rFonts w:asciiTheme="majorHAnsi" w:eastAsiaTheme="majorEastAsia" w:hAnsiTheme="majorHAnsi" w:cstheme="majorBidi"/>
      <w:color w:val="2E74B5" w:themeColor="accent1" w:themeShade="BF"/>
      <w:sz w:val="40"/>
      <w:szCs w:val="40"/>
    </w:rPr>
  </w:style>
  <w:style w:type="character" w:customStyle="1" w:styleId="Nadpis2Char">
    <w:name w:val="Nadpis 2 Char"/>
    <w:basedOn w:val="Standardnpsmoodstavce"/>
    <w:link w:val="Nadpis2"/>
    <w:uiPriority w:val="9"/>
    <w:semiHidden/>
    <w:rsid w:val="000F18DC"/>
    <w:rPr>
      <w:rFonts w:asciiTheme="majorHAnsi" w:eastAsiaTheme="majorEastAsia" w:hAnsiTheme="majorHAnsi" w:cstheme="majorBidi"/>
      <w:color w:val="2E74B5" w:themeColor="accent1" w:themeShade="BF"/>
      <w:sz w:val="32"/>
      <w:szCs w:val="32"/>
    </w:rPr>
  </w:style>
  <w:style w:type="character" w:customStyle="1" w:styleId="Nadpis3Char">
    <w:name w:val="Nadpis 3 Char"/>
    <w:basedOn w:val="Standardnpsmoodstavce"/>
    <w:link w:val="Nadpis3"/>
    <w:uiPriority w:val="9"/>
    <w:semiHidden/>
    <w:rsid w:val="000F18DC"/>
    <w:rPr>
      <w:rFonts w:eastAsiaTheme="majorEastAsia" w:cstheme="majorBidi"/>
      <w:color w:val="2E74B5" w:themeColor="accent1" w:themeShade="BF"/>
      <w:sz w:val="28"/>
      <w:szCs w:val="28"/>
    </w:rPr>
  </w:style>
  <w:style w:type="character" w:customStyle="1" w:styleId="Nadpis4Char">
    <w:name w:val="Nadpis 4 Char"/>
    <w:basedOn w:val="Standardnpsmoodstavce"/>
    <w:link w:val="Nadpis4"/>
    <w:uiPriority w:val="9"/>
    <w:semiHidden/>
    <w:rsid w:val="000F18DC"/>
    <w:rPr>
      <w:rFonts w:eastAsiaTheme="majorEastAsia" w:cstheme="majorBidi"/>
      <w:i/>
      <w:iCs/>
      <w:color w:val="2E74B5" w:themeColor="accent1" w:themeShade="BF"/>
    </w:rPr>
  </w:style>
  <w:style w:type="character" w:customStyle="1" w:styleId="Nadpis5Char">
    <w:name w:val="Nadpis 5 Char"/>
    <w:basedOn w:val="Standardnpsmoodstavce"/>
    <w:link w:val="Nadpis5"/>
    <w:uiPriority w:val="9"/>
    <w:semiHidden/>
    <w:rsid w:val="000F18DC"/>
    <w:rPr>
      <w:rFonts w:eastAsiaTheme="majorEastAsia" w:cstheme="majorBidi"/>
      <w:color w:val="2E74B5" w:themeColor="accent1" w:themeShade="BF"/>
    </w:rPr>
  </w:style>
  <w:style w:type="character" w:customStyle="1" w:styleId="Nadpis6Char">
    <w:name w:val="Nadpis 6 Char"/>
    <w:basedOn w:val="Standardnpsmoodstavce"/>
    <w:link w:val="Nadpis6"/>
    <w:uiPriority w:val="9"/>
    <w:semiHidden/>
    <w:rsid w:val="000F18DC"/>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0F18DC"/>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0F18DC"/>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0F18DC"/>
    <w:rPr>
      <w:rFonts w:eastAsiaTheme="majorEastAsia" w:cstheme="majorBidi"/>
      <w:color w:val="272727" w:themeColor="text1" w:themeTint="D8"/>
    </w:rPr>
  </w:style>
  <w:style w:type="paragraph" w:styleId="Nzev">
    <w:name w:val="Title"/>
    <w:basedOn w:val="Normln"/>
    <w:next w:val="Normln"/>
    <w:link w:val="NzevChar"/>
    <w:uiPriority w:val="10"/>
    <w:qFormat/>
    <w:rsid w:val="000F18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0F18DC"/>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0F18DC"/>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0F18DC"/>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0F18DC"/>
    <w:pPr>
      <w:spacing w:before="160"/>
      <w:jc w:val="center"/>
    </w:pPr>
    <w:rPr>
      <w:i/>
      <w:iCs/>
      <w:color w:val="404040" w:themeColor="text1" w:themeTint="BF"/>
    </w:rPr>
  </w:style>
  <w:style w:type="character" w:customStyle="1" w:styleId="CittChar">
    <w:name w:val="Citát Char"/>
    <w:basedOn w:val="Standardnpsmoodstavce"/>
    <w:link w:val="Citt"/>
    <w:uiPriority w:val="29"/>
    <w:rsid w:val="000F18DC"/>
    <w:rPr>
      <w:i/>
      <w:iCs/>
      <w:color w:val="404040" w:themeColor="text1" w:themeTint="BF"/>
    </w:rPr>
  </w:style>
  <w:style w:type="paragraph" w:styleId="Odstavecseseznamem">
    <w:name w:val="List Paragraph"/>
    <w:basedOn w:val="Normln"/>
    <w:uiPriority w:val="34"/>
    <w:qFormat/>
    <w:rsid w:val="000F18DC"/>
    <w:pPr>
      <w:ind w:left="720"/>
      <w:contextualSpacing/>
    </w:pPr>
  </w:style>
  <w:style w:type="character" w:styleId="Zdraznnintenzivn">
    <w:name w:val="Intense Emphasis"/>
    <w:basedOn w:val="Standardnpsmoodstavce"/>
    <w:uiPriority w:val="21"/>
    <w:qFormat/>
    <w:rsid w:val="000F18DC"/>
    <w:rPr>
      <w:i/>
      <w:iCs/>
      <w:color w:val="2E74B5" w:themeColor="accent1" w:themeShade="BF"/>
    </w:rPr>
  </w:style>
  <w:style w:type="paragraph" w:styleId="Vrazncitt">
    <w:name w:val="Intense Quote"/>
    <w:basedOn w:val="Normln"/>
    <w:next w:val="Normln"/>
    <w:link w:val="VrazncittChar"/>
    <w:uiPriority w:val="30"/>
    <w:qFormat/>
    <w:rsid w:val="000F18DC"/>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VrazncittChar">
    <w:name w:val="Výrazný citát Char"/>
    <w:basedOn w:val="Standardnpsmoodstavce"/>
    <w:link w:val="Vrazncitt"/>
    <w:uiPriority w:val="30"/>
    <w:rsid w:val="000F18DC"/>
    <w:rPr>
      <w:i/>
      <w:iCs/>
      <w:color w:val="2E74B5" w:themeColor="accent1" w:themeShade="BF"/>
    </w:rPr>
  </w:style>
  <w:style w:type="character" w:styleId="Odkazintenzivn">
    <w:name w:val="Intense Reference"/>
    <w:basedOn w:val="Standardnpsmoodstavce"/>
    <w:uiPriority w:val="32"/>
    <w:qFormat/>
    <w:rsid w:val="000F18DC"/>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stobklub.cz/clanek/tahak-pro-spravny-vyber-potravin-bohatych-na-tuky/"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652</Words>
  <Characters>3849</Characters>
  <Application>Microsoft Office Word</Application>
  <DocSecurity>0</DocSecurity>
  <Lines>32</Lines>
  <Paragraphs>8</Paragraphs>
  <ScaleCrop>false</ScaleCrop>
  <Company/>
  <LinksUpToDate>false</LinksUpToDate>
  <CharactersWithSpaces>4493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ucebna 5</dc:creator>
  <cp:keywords/>
  <dc:description/>
  <cp:lastModifiedBy>ucebna 5</cp:lastModifiedBy>
  <cp:revision>1</cp:revision>
  <dcterms:created xsi:type="dcterms:W3CDTF">2026-08-27T09:15:00Z</dcterms:created>
  <dcterms:modified xsi:type="dcterms:W3CDTF">2026-08-27T09:17:00Z</dcterms:modified>
</cp:coreProperties>
</file>