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251" w:rsidRPr="00962251" w:rsidRDefault="00962251" w:rsidP="00962251">
      <w:pPr>
        <w:spacing w:before="360" w:after="750" w:line="240" w:lineRule="atLeast"/>
        <w:outlineLvl w:val="3"/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</w:pPr>
      <w:r w:rsidRPr="00962251">
        <w:rPr>
          <w:rFonts w:ascii="Arial" w:eastAsia="Times New Roman" w:hAnsi="Arial" w:cs="Arial"/>
          <w:b/>
          <w:bCs/>
          <w:color w:val="FF0000"/>
          <w:sz w:val="24"/>
          <w:szCs w:val="24"/>
          <w:lang w:eastAsia="cs-CZ"/>
        </w:rPr>
        <w:t>Kompetence Praktická sestra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962251">
        <w:rPr>
          <w:rFonts w:ascii="Verdana" w:eastAsia="Times New Roman" w:hAnsi="Verdana" w:cs="Times New Roman"/>
          <w:b/>
          <w:bCs/>
          <w:color w:val="222222"/>
          <w:sz w:val="20"/>
          <w:szCs w:val="20"/>
          <w:lang w:eastAsia="cs-CZ"/>
        </w:rPr>
        <w:t xml:space="preserve">           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(1) Praktická sestra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vykonává činnosti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podle § 3 odst. 1 a dále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highlight w:val="yellow"/>
          <w:lang w:eastAsia="cs-CZ"/>
        </w:rPr>
        <w:t>bez odborného dohledu a bez indikace,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v souladu s diagnózou stanovenou lékařem nebo zubním lékařem poskytuje, případně zajišťuje, základní ošetřovatelskou péči. Přitom zejména může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a) 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sledovat fyziologické funkce,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včetně využití zdravotnických prostředků, a získané informace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zaznamenávat do dokumentace,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b)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pozorovat a zaznamenávat fyzický a psychický stav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pacienta a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schopnost příjmu potravy,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c) provádět komplexní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hygienickou péči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, včetně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prevence proleženin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d) rozdělovat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stravu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pacientům podle diet a dbát na jejich dodržování,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dohlížet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na dodržování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pitného režimu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, sledovat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bilanci tekutin,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pečovat o vyprazdňování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e) aplikovat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zábaly, obklady,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léčivé koupele, teplé a studené procedury,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f) sledovat poruchy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celistvosti kůže,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g) provádět sociální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aktivizaci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zejména v rámci péče o seniory,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lastRenderedPageBreak/>
        <w:t xml:space="preserve">h) pečovat o zajištění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BPS – potřeby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-psychické pohody, pocitu jistoty, bezpečí a sociálního kontaktu, 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i) v rozsahu své odborné způsobilosti vykonávat činnosti při zajištění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herních aktivit dětí,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j) provádět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ve spolupráci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s fyzioterapeutem, ergoterapeutem, všeobecnou sestrou, dětskou sestrou a porodní asistentkou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rehabilitační oš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etřovatelství, zejména polohování, posazování, základní pasivní, dechová a kondiční cvičení, nácvik sebeobsluhy s cílem zvyšování soběstačnosti pacienta a metody bazální stimulace s ohledem na prevenci a nápravu poruch funkce, včetně prevence dalších poruch vyplývajících ze snížené mobility nebo imobility,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k) zajišťovat činnosti spojené s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přijetím, přemisťováním a propuštěním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pacientů,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l) poskytovat a zajišťovat psychickou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podporu umírajícím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a jejím blízkým a po stanovení smrti lékařem zajišťovat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péči o tělo zemřelého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a činnosti spojené s úmrtím pacienta,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m) vykonávat v rozsahu své odborné způsobilosti činnosti při přejímání, kontrole, manipulaci a uložení léčivých přípravků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vertAlign w:val="superscript"/>
          <w:lang w:eastAsia="cs-CZ"/>
        </w:rPr>
        <w:t>10)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lastRenderedPageBreak/>
        <w:t xml:space="preserve">n) vykonávat v rozsahu své odborné způsobilosti činnosti při přejímání, kontrole, manipulaci a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uložení zdravotnických prostředků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vertAlign w:val="superscript"/>
          <w:lang w:eastAsia="cs-CZ"/>
        </w:rPr>
        <w:t>11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vertAlign w:val="superscript"/>
          <w:lang w:eastAsia="cs-CZ"/>
        </w:rPr>
        <w:t>)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 a prádla, jejich dezinfekci a sterilizaci a zajištění jejich dostatečné zásoby,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o) vykonávat v rozsahu své odborné způsobilosti činnosti při zajišťování stálé připravenosti pracoviště včetně věcného a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technického vybavení a funkčnosti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zdravotnických prostředků.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            (2)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 xml:space="preserve">Při poskytování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highlight w:val="yellow"/>
          <w:lang w:eastAsia="cs-CZ"/>
        </w:rPr>
        <w:t xml:space="preserve">specializované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ošetřovatelské péče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může praktická sestra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highlight w:val="yellow"/>
          <w:lang w:eastAsia="cs-CZ"/>
        </w:rPr>
        <w:t>pod odborným dohledem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všeobecné sestry, dětské sestry nebo porodní asistentky vykonávat činnosti podle odstavce 1 písm. a) až j).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(3) Při poskytování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highlight w:val="yellow"/>
          <w:lang w:eastAsia="cs-CZ"/>
        </w:rPr>
        <w:t>vysoce specializované ošetřovatelské péče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lang w:eastAsia="cs-CZ"/>
        </w:rPr>
        <w:t xml:space="preserve">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může praktická sestra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highlight w:val="yellow"/>
          <w:lang w:eastAsia="cs-CZ"/>
        </w:rPr>
        <w:t>pod přímým vedením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všeobecné sestry se specializovanou způsobilostí, dětské sestry se specializovanou způsobilostí nebo porodní asistentky se specializovanou způsobilostí v oboru vykonávat činnosti podle odstavce 1 písm. a) až j)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 (4) Praktická sestra může vykonávat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 xml:space="preserve">bez odborného dohledu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highlight w:val="yellow"/>
          <w:lang w:eastAsia="cs-CZ"/>
        </w:rPr>
        <w:t>na základě indikace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lékaře nebo zubního lékaře činnosti při poskytování preventivní, diagnostické, léčebné,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lastRenderedPageBreak/>
        <w:t>rehabilitační, neodkladné, paliativní a dispenzární péče. Přitom zejména připravuje pacienty k diagnostickým a léčebným výkonům, na základě indikace lékaře nebo zubního lékaře je provádí nebo při nich asistuje, zajišťuje ošetřovatelskou péči při těchto výkonech a po nich; zejména může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a)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podávat léčivé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přípravky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vertAlign w:val="superscript"/>
          <w:lang w:eastAsia="cs-CZ"/>
        </w:rPr>
        <w:t>10) 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s výjimkou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léčivých přípravků s obsahem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návykových látek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nebo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radiofarmak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; léčivé přípravky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highlight w:val="yellow"/>
          <w:lang w:eastAsia="cs-CZ"/>
        </w:rPr>
        <w:t>nemůže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 xml:space="preserve"> podávat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formou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lang w:eastAsia="cs-CZ"/>
        </w:rPr>
        <w:t>nitrožilní injekce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,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lang w:eastAsia="cs-CZ"/>
        </w:rPr>
        <w:t>infuzí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nebo aplikací do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lang w:eastAsia="cs-CZ"/>
        </w:rPr>
        <w:t>epidurálních katetrů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a dále u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highlight w:val="yellow"/>
          <w:lang w:eastAsia="cs-CZ"/>
        </w:rPr>
        <w:t>dětí do 3 let věku formou intramuskulární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injekce,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b)</w:t>
      </w:r>
      <w:r w:rsidRPr="003D54AE"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  <w:t> 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provádět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odsávání sekretů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z horních cest dýchacích u pacientů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highlight w:val="yellow"/>
          <w:lang w:eastAsia="cs-CZ"/>
        </w:rPr>
        <w:t>při vědomí starších 10 let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lang w:eastAsia="cs-CZ"/>
        </w:rPr>
        <w:t xml:space="preserve">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a zajišťovat jejich průchodnost,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c) zavádět a udržovat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inhalační a kyslíkovou terapii,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d)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odebírat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kapilární a žilní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krev a jiný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biologický materiál,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e) provádět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vyšetření biologického materiálu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získaného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neinvazivní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cestou a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kapilární krve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f) provádět ošetření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nekomplikovaných chronických ran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, ošetřovat </w:t>
      </w:r>
      <w:proofErr w:type="spellStart"/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stomie</w:t>
      </w:r>
      <w:proofErr w:type="spellEnd"/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lastRenderedPageBreak/>
        <w:t xml:space="preserve">g) pečovat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o močové katétry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pacientů všech věkových kategorií,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h) ošetřovat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periferní žilní vstupy,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včetně zajištění jejich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průchodnosti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,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 i) podávat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potraviny pro zvláštní lékařské účely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vertAlign w:val="superscript"/>
          <w:lang w:eastAsia="cs-CZ"/>
        </w:rPr>
        <w:t>44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vertAlign w:val="superscript"/>
          <w:lang w:eastAsia="cs-CZ"/>
        </w:rPr>
        <w:t>)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.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FF0000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(5) Praktická sestra pod odborným </w:t>
      </w:r>
      <w:r w:rsidRPr="003D54AE">
        <w:rPr>
          <w:rFonts w:ascii="Verdana" w:eastAsia="Times New Roman" w:hAnsi="Verdana" w:cs="Times New Roman"/>
          <w:b/>
          <w:bCs/>
          <w:color w:val="FF0000"/>
          <w:sz w:val="40"/>
          <w:szCs w:val="40"/>
          <w:highlight w:val="yellow"/>
          <w:lang w:eastAsia="cs-CZ"/>
        </w:rPr>
        <w:t>dohledem zubního lékaře může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 a) zpracovávat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dentální materiály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v ordinaci,</w:t>
      </w:r>
    </w:p>
    <w:p w:rsidR="003F49A0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</w:pP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 b) vykonávat 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highlight w:val="yellow"/>
          <w:lang w:eastAsia="cs-CZ"/>
        </w:rPr>
        <w:t>činnost zubní instrumentářky</w:t>
      </w:r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 xml:space="preserve"> podle § 40 </w:t>
      </w:r>
    </w:p>
    <w:p w:rsidR="00F965D9" w:rsidRPr="003D54AE" w:rsidRDefault="00F965D9" w:rsidP="00962251">
      <w:pPr>
        <w:spacing w:after="390" w:line="240" w:lineRule="atLeast"/>
        <w:rPr>
          <w:rFonts w:ascii="Verdana" w:eastAsia="Times New Roman" w:hAnsi="Verdana" w:cs="Times New Roman"/>
          <w:color w:val="222222"/>
          <w:sz w:val="40"/>
          <w:szCs w:val="40"/>
          <w:lang w:eastAsia="cs-CZ"/>
        </w:rPr>
      </w:pPr>
      <w:bookmarkStart w:id="0" w:name="_GoBack"/>
      <w:bookmarkEnd w:id="0"/>
      <w:r w:rsidRPr="003D54AE">
        <w:rPr>
          <w:rFonts w:ascii="Verdana" w:eastAsia="Times New Roman" w:hAnsi="Verdana" w:cs="Times New Roman"/>
          <w:b/>
          <w:bCs/>
          <w:color w:val="222222"/>
          <w:sz w:val="40"/>
          <w:szCs w:val="40"/>
          <w:lang w:eastAsia="cs-CZ"/>
        </w:rPr>
        <w:t>odst. 1 písm. c).</w:t>
      </w:r>
    </w:p>
    <w:p w:rsidR="0043216F" w:rsidRPr="003D54AE" w:rsidRDefault="0043216F">
      <w:pPr>
        <w:rPr>
          <w:sz w:val="40"/>
          <w:szCs w:val="40"/>
        </w:rPr>
      </w:pPr>
    </w:p>
    <w:p w:rsidR="003D54AE" w:rsidRPr="003D54AE" w:rsidRDefault="003D54AE">
      <w:pPr>
        <w:rPr>
          <w:sz w:val="40"/>
          <w:szCs w:val="40"/>
        </w:rPr>
      </w:pPr>
    </w:p>
    <w:sectPr w:rsidR="003D54AE" w:rsidRPr="003D54AE" w:rsidSect="0096225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oNotDisplayPageBoundaries/>
  <w:proofState w:spelling="clean" w:grammar="clean"/>
  <w:defaultTabStop w:val="708"/>
  <w:hyphenationZone w:val="425"/>
  <w:characterSpacingControl w:val="doNotCompress"/>
  <w:compat/>
  <w:rsids>
    <w:rsidRoot w:val="00F965D9"/>
    <w:rsid w:val="001A2E94"/>
    <w:rsid w:val="003D54AE"/>
    <w:rsid w:val="003F49A0"/>
    <w:rsid w:val="0043216F"/>
    <w:rsid w:val="006451DD"/>
    <w:rsid w:val="00962251"/>
    <w:rsid w:val="009E1B4E"/>
    <w:rsid w:val="00B325BB"/>
    <w:rsid w:val="00CD2C1E"/>
    <w:rsid w:val="00E006EF"/>
    <w:rsid w:val="00F96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216F"/>
  </w:style>
  <w:style w:type="paragraph" w:styleId="Nadpis4">
    <w:name w:val="heading 4"/>
    <w:basedOn w:val="Normln"/>
    <w:link w:val="Nadpis4Char"/>
    <w:uiPriority w:val="9"/>
    <w:qFormat/>
    <w:rsid w:val="00F965D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4Char">
    <w:name w:val="Nadpis 4 Char"/>
    <w:basedOn w:val="Standardnpsmoodstavce"/>
    <w:link w:val="Nadpis4"/>
    <w:uiPriority w:val="9"/>
    <w:rsid w:val="00F965D9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965D9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F965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4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B5160D-5479-41B3-AA90-82AFA5C26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5</Pages>
  <Words>631</Words>
  <Characters>3726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milcovaj</dc:creator>
  <cp:keywords/>
  <dc:description/>
  <cp:lastModifiedBy>milcovaj</cp:lastModifiedBy>
  <cp:revision>7</cp:revision>
  <cp:lastPrinted>2018-11-08T09:04:00Z</cp:lastPrinted>
  <dcterms:created xsi:type="dcterms:W3CDTF">2018-10-18T08:14:00Z</dcterms:created>
  <dcterms:modified xsi:type="dcterms:W3CDTF">2019-11-20T11:29:00Z</dcterms:modified>
</cp:coreProperties>
</file>