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AC105" w14:textId="77777777" w:rsidR="004B69C2" w:rsidRPr="004B69C2" w:rsidRDefault="004B69C2" w:rsidP="004B69C2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4B69C2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Co je vláknina?</w:t>
      </w:r>
    </w:p>
    <w:p w14:paraId="7FEBAFC2" w14:textId="73476717" w:rsidR="004B69C2" w:rsidRPr="004B69C2" w:rsidRDefault="004B69C2" w:rsidP="004B69C2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0FC2A89B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cs-CZ"/>
          <w14:ligatures w14:val="none"/>
        </w:rPr>
      </w:pPr>
      <w:r w:rsidRPr="004B69C2">
        <w:rPr>
          <w:rFonts w:ascii="Arial" w:eastAsia="Times New Roman" w:hAnsi="Arial" w:cs="Arial"/>
          <w:b/>
          <w:bCs/>
          <w:color w:val="333333"/>
          <w:kern w:val="0"/>
          <w:sz w:val="18"/>
          <w:szCs w:val="18"/>
          <w:lang w:eastAsia="cs-CZ"/>
          <w14:ligatures w14:val="none"/>
        </w:rPr>
        <w:t> </w:t>
      </w:r>
    </w:p>
    <w:p w14:paraId="39CAF0FD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Vláknina je definována jako složka potravy většinou rostlinného původu, která není štěpitelná trávicími enzymy člověka ve střevech, a která se v tenkém střevě nevstřebává. Jedná se proto o látky, které jsou nestravitelné a nevyužitelné jako přímý zdroj energie (vyjma produktů střevních bakterií).</w:t>
      </w:r>
    </w:p>
    <w:p w14:paraId="398BF9F8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Z chemického hlediska se jedná o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polysacharidy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,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rezistentní oligosacharidy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a dále se mezi vlákninu řadí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lignin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, což je látka nesacharidového původu. </w:t>
      </w:r>
    </w:p>
    <w:p w14:paraId="4A0173B0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i/>
          <w:iCs/>
          <w:color w:val="333333"/>
          <w:kern w:val="0"/>
          <w:sz w:val="24"/>
          <w:szCs w:val="24"/>
          <w:lang w:eastAsia="cs-CZ"/>
          <w14:ligatures w14:val="none"/>
        </w:rPr>
        <w:t>Řetězce jednotlivých polysacharidů mohou mít velmi různorodou strukturu (lineární, větvené či nevětvené, případně cyklické), která má vliv na jejich fyzikálně chemické vlastnosti a na stabilitu v trávicím ústrojí. Za vlákninu lze považovat také rezistentní škrob, což je část škrobových makromolekul, která nepodléhá štěpení v trávicím ústrojí.</w:t>
      </w:r>
    </w:p>
    <w:p w14:paraId="34C0038D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Pro vlastní fyziologický účinek a chování v lidském organismu je vedle chemické struktury důležitá odolnost vůči trávicím procesům a také rozpustnost jednotlivých druhů vlákniny ve vodě.</w:t>
      </w:r>
    </w:p>
    <w:p w14:paraId="4554FF2E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Vlákninu můžeme rozdělit na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u w:val="single"/>
          <w:lang w:eastAsia="cs-CZ"/>
          <w14:ligatures w14:val="none"/>
        </w:rPr>
        <w:t>rozpustnou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(měkká vláknina, bobtnavé látky) a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u w:val="single"/>
          <w:lang w:eastAsia="cs-CZ"/>
          <w14:ligatures w14:val="none"/>
        </w:rPr>
        <w:t>nerozpustnou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(hrubá vláknina, plnidla).</w:t>
      </w:r>
    </w:p>
    <w:p w14:paraId="68CE6213" w14:textId="77777777" w:rsidR="004B69C2" w:rsidRPr="004B69C2" w:rsidRDefault="004B69C2" w:rsidP="004B69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Rozpustná vláknina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 má schopnost absorbovat vodu (bobtnat) a je také důležitým </w:t>
      </w:r>
      <w:proofErr w:type="spellStart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prebiotikem</w:t>
      </w:r>
      <w:proofErr w:type="spellEnd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 – slouží jako strava pro pozitivní kmeny bakterií ve střevě a podporuje správnou střevní mikroflóru. Mezi rozpustnou vlákninu řadíme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 xml:space="preserve">pektiny, </w:t>
      </w:r>
      <w:proofErr w:type="spellStart"/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guar</w:t>
      </w:r>
      <w:proofErr w:type="spellEnd"/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, agar, gumy, slizy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, dále polysacharidy mořských a sladkovodních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řas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.</w:t>
      </w:r>
    </w:p>
    <w:p w14:paraId="50954EFD" w14:textId="77777777" w:rsidR="004B69C2" w:rsidRPr="004B69C2" w:rsidRDefault="004B69C2" w:rsidP="004B69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Nerozpustná vláknina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se ve vodě nerozpouští a prochází trávicím traktem téměř beze změny. Do skupiny nerozpustné vlákniny patří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celulóza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a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lignin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.</w:t>
      </w:r>
    </w:p>
    <w:p w14:paraId="0B0422D2" w14:textId="77777777" w:rsidR="004B69C2" w:rsidRPr="004B69C2" w:rsidRDefault="004B69C2" w:rsidP="004B69C2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Hemicelulóza je na pomezí obou druhů vlákniny (částečně rozpustná).</w:t>
      </w:r>
    </w:p>
    <w:p w14:paraId="38B87CC6" w14:textId="7777777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u w:val="single"/>
          <w:lang w:eastAsia="cs-CZ"/>
          <w14:ligatures w14:val="none"/>
        </w:rPr>
        <w:t>Funkce vlákniny v rostlině</w:t>
      </w:r>
    </w:p>
    <w:p w14:paraId="18979166" w14:textId="77777777" w:rsid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Vláknina (především rostlinné polysacharidy) plní </w:t>
      </w:r>
      <w:proofErr w:type="gramStart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v  rostlinách</w:t>
      </w:r>
      <w:proofErr w:type="gramEnd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 dvě hlavní funkce. V první řadě se jedná o funkci </w:t>
      </w:r>
      <w:proofErr w:type="gramStart"/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zásobní -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slouží</w:t>
      </w:r>
      <w:proofErr w:type="gramEnd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 jako budoucí zdroj energie, k tomuto účelu se nacházejí v semenech, hlízách, cibulích, kořenech </w:t>
      </w:r>
      <w:proofErr w:type="gramStart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apod..</w:t>
      </w:r>
      <w:proofErr w:type="gramEnd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 Dále se jedná o funkci </w:t>
      </w:r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stavební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či </w:t>
      </w:r>
      <w:proofErr w:type="gramStart"/>
      <w:r w:rsidRPr="004B69C2"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cs-CZ"/>
          <w14:ligatures w14:val="none"/>
        </w:rPr>
        <w:t>strukturní</w:t>
      </w:r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> - slouží</w:t>
      </w:r>
      <w:proofErr w:type="gramEnd"/>
      <w:r w:rsidRPr="004B69C2"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 xml:space="preserve"> pro výstavbu buněčných stěn. </w:t>
      </w:r>
    </w:p>
    <w:p w14:paraId="717F0703" w14:textId="77777777" w:rsid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</w:p>
    <w:p w14:paraId="078AA7E6" w14:textId="0AB4C217" w:rsidR="004B69C2" w:rsidRPr="004B69C2" w:rsidRDefault="004B69C2" w:rsidP="004B69C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</w:r>
      <w:r>
        <w:rPr>
          <w:rFonts w:ascii="Arial" w:eastAsia="Times New Roman" w:hAnsi="Arial" w:cs="Arial"/>
          <w:color w:val="333333"/>
          <w:kern w:val="0"/>
          <w:sz w:val="24"/>
          <w:szCs w:val="24"/>
          <w:lang w:eastAsia="cs-CZ"/>
          <w14:ligatures w14:val="none"/>
        </w:rPr>
        <w:tab/>
        <w:t>Stobklub</w:t>
      </w:r>
    </w:p>
    <w:p w14:paraId="59B1223A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76601"/>
    <w:multiLevelType w:val="multilevel"/>
    <w:tmpl w:val="3B5E0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72290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9C2"/>
    <w:rsid w:val="004B69C2"/>
    <w:rsid w:val="006F17B9"/>
    <w:rsid w:val="00BE3800"/>
    <w:rsid w:val="00C00074"/>
    <w:rsid w:val="00C7298E"/>
    <w:rsid w:val="00FF0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27857"/>
  <w15:chartTrackingRefBased/>
  <w15:docId w15:val="{5C6FC77D-B466-4489-9D3E-84E018E51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B6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B6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B69C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B6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B69C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B6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B6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B6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B6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B69C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B69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B69C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B69C2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B69C2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B69C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B69C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B69C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B69C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B6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B6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B6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B6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B6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B69C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B69C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B69C2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B69C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B69C2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B69C2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1712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1</cp:revision>
  <dcterms:created xsi:type="dcterms:W3CDTF">2026-08-27T09:32:00Z</dcterms:created>
  <dcterms:modified xsi:type="dcterms:W3CDTF">2026-08-27T09:33:00Z</dcterms:modified>
</cp:coreProperties>
</file>