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966" w:rsidRPr="00270966" w:rsidRDefault="00270966" w:rsidP="00270966">
      <w:pPr>
        <w:spacing w:after="0" w:line="419" w:lineRule="atLeast"/>
        <w:outlineLvl w:val="1"/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</w:pPr>
      <w:r w:rsidRPr="00270966"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  <w:t>Kapavka (gonorea)</w:t>
      </w:r>
      <w:r w:rsidRPr="00270966">
        <w:rPr>
          <w:rFonts w:ascii="Verdana" w:eastAsia="Times New Roman" w:hAnsi="Verdana" w:cs="Times New Roman"/>
          <w:color w:val="3A507D"/>
          <w:sz w:val="30"/>
          <w:lang w:eastAsia="cs-CZ"/>
        </w:rPr>
        <w:t> </w:t>
      </w:r>
    </w:p>
    <w:p w:rsidR="00270966" w:rsidRPr="00270966" w:rsidRDefault="00270966" w:rsidP="00270966">
      <w:pPr>
        <w:spacing w:after="0" w:line="419" w:lineRule="atLeast"/>
        <w:outlineLvl w:val="1"/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</w:pPr>
      <w:r w:rsidRPr="00270966"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  <w:t>Etiologie:</w:t>
      </w:r>
    </w:p>
    <w:p w:rsidR="00270966" w:rsidRPr="00270966" w:rsidRDefault="00270966" w:rsidP="00270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Nejčastější pohlavní nemoc – šíří se výlučně pohlavním stykem</w:t>
      </w:r>
    </w:p>
    <w:p w:rsidR="00270966" w:rsidRPr="00270966" w:rsidRDefault="00270966" w:rsidP="00270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270966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Neisseria</w:t>
      </w:r>
      <w:proofErr w:type="spellEnd"/>
      <w:r w:rsidRPr="00270966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270966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gonorrhoeae</w:t>
      </w:r>
      <w:proofErr w:type="spellEnd"/>
    </w:p>
    <w:p w:rsidR="00270966" w:rsidRPr="00270966" w:rsidRDefault="00270966" w:rsidP="002709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v zevním prostředí rychle hyne</w:t>
      </w:r>
    </w:p>
    <w:p w:rsidR="00270966" w:rsidRPr="00270966" w:rsidRDefault="00270966" w:rsidP="002709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nepřímá cesta nákazy je vzácná – možná je pouze vlhkými předměty, které jsou potřísněné kapavčitým hnisem (žínka, ručník, spodní prádlo)</w:t>
      </w:r>
    </w:p>
    <w:p w:rsidR="00270966" w:rsidRPr="00270966" w:rsidRDefault="00270966" w:rsidP="002709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přenos z muže na ženu je 4x snazší</w:t>
      </w:r>
    </w:p>
    <w:p w:rsidR="00270966" w:rsidRPr="00270966" w:rsidRDefault="00270966" w:rsidP="002709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onemocnění postihuje sliznice močového a pohlavního ústrojí, možné postižení sliznic jiných orgánů – přenos nekoitálními technikami (rektum, ústa)</w:t>
      </w:r>
    </w:p>
    <w:p w:rsidR="00270966" w:rsidRPr="00270966" w:rsidRDefault="00270966" w:rsidP="002709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akutní hnisavý zánět sliznic – inkubační doba 3-7 dní</w:t>
      </w:r>
    </w:p>
    <w:p w:rsidR="00270966" w:rsidRPr="00270966" w:rsidRDefault="00270966" w:rsidP="002709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neléčí-li se, po několika týdnech vzniká chronický zánět – příčina těžkých komplikací</w:t>
      </w:r>
    </w:p>
    <w:p w:rsidR="00270966" w:rsidRPr="00270966" w:rsidRDefault="00270966" w:rsidP="00270966">
      <w:pPr>
        <w:spacing w:after="0" w:line="419" w:lineRule="atLeast"/>
        <w:outlineLvl w:val="1"/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</w:pPr>
      <w:r w:rsidRPr="00270966"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  <w:t>Klinický obraz</w:t>
      </w:r>
    </w:p>
    <w:p w:rsidR="00270966" w:rsidRPr="00270966" w:rsidRDefault="00270966" w:rsidP="00270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U mužů:</w:t>
      </w:r>
    </w:p>
    <w:p w:rsidR="00270966" w:rsidRPr="00270966" w:rsidRDefault="00270966" w:rsidP="002709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prvním příznakem je pálení a svědění, slabý hnisavý výtok z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uretry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ústí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uretry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zanítí a objevuje se kapka žlutozeleného hnisu</w:t>
      </w:r>
    </w:p>
    <w:p w:rsidR="00270966" w:rsidRPr="00270966" w:rsidRDefault="00270966" w:rsidP="002709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ascendentní šíření infekce (prostata, nadvarle – zarudne a bolí, slepení vývodných kanálků až neplodnost) – komplikace</w:t>
      </w:r>
    </w:p>
    <w:p w:rsidR="00270966" w:rsidRPr="00270966" w:rsidRDefault="00270966" w:rsidP="002709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příznaky neléčené kapavky ustoupí spontánně do 3-6 týdnů – bezpříznakové bacilonosičství</w:t>
      </w:r>
    </w:p>
    <w:p w:rsidR="00270966" w:rsidRPr="00270966" w:rsidRDefault="00270966" w:rsidP="00270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U žen:</w:t>
      </w:r>
    </w:p>
    <w:p w:rsidR="00270966" w:rsidRPr="00270966" w:rsidRDefault="00270966" w:rsidP="002709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postižená je sliznice pochvy, děložního hrdla a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uretry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; zpočátku se projevuje hnisavým výtokem z pochvy</w:t>
      </w:r>
    </w:p>
    <w:p w:rsidR="00270966" w:rsidRPr="00270966" w:rsidRDefault="00270966" w:rsidP="002709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velkým rizikem pro onemocnění a přenos jsou promiskuitní a prostituující ženy</w:t>
      </w:r>
    </w:p>
    <w:p w:rsidR="00270966" w:rsidRPr="00270966" w:rsidRDefault="00270966" w:rsidP="002709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komplikací jsou ascendentní infekce – děloha, vejcovody až zánět pánve (velmi závažná komplikace, která je vleklým stavem) s následnou poruchou plodnosti (neplodnost) nebo rizikem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mimouterinní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gravidity</w:t>
      </w:r>
    </w:p>
    <w:p w:rsidR="00270966" w:rsidRPr="00270966" w:rsidRDefault="00270966" w:rsidP="002709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graviditě může vyvolat samovolný potrat, předčasný porod nebo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intrauterinní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odúmrť plodu</w:t>
      </w:r>
    </w:p>
    <w:p w:rsidR="00270966" w:rsidRPr="00270966" w:rsidRDefault="00270966" w:rsidP="002709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poškození novorozence během porodu</w:t>
      </w:r>
    </w:p>
    <w:p w:rsidR="00270966" w:rsidRPr="00270966" w:rsidRDefault="00270966" w:rsidP="002709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oboustranný kapavčitý zánět spojivek; hnisavý výtok slepí oční víčka; komplikací jsou ulcerace rohovky a následným poškozením zraku</w:t>
      </w:r>
    </w:p>
    <w:p w:rsidR="00270966" w:rsidRPr="00270966" w:rsidRDefault="00270966" w:rsidP="002709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prevencí je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kredeizace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všech novorozenců</w:t>
      </w:r>
    </w:p>
    <w:p w:rsidR="00270966" w:rsidRPr="00270966" w:rsidRDefault="00270966" w:rsidP="002709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další rozvoj infekce – celkové onemocnění s postižením endokardu a kloubů</w:t>
      </w:r>
    </w:p>
    <w:p w:rsidR="00270966" w:rsidRPr="00270966" w:rsidRDefault="00270966" w:rsidP="00270966">
      <w:pPr>
        <w:spacing w:after="0" w:line="419" w:lineRule="atLeast"/>
        <w:outlineLvl w:val="1"/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</w:pPr>
      <w:r w:rsidRPr="00270966"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  <w:t>Diagnostika:</w:t>
      </w:r>
    </w:p>
    <w:p w:rsidR="00270966" w:rsidRPr="00270966" w:rsidRDefault="00270966" w:rsidP="00270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anamnestické údaje</w:t>
      </w: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laboratorní vyšetření</w:t>
      </w:r>
    </w:p>
    <w:p w:rsidR="00270966" w:rsidRPr="00270966" w:rsidRDefault="00270966" w:rsidP="0027096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odběr a kultivace materiálu z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uretry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děložního hrdla</w:t>
      </w:r>
    </w:p>
    <w:p w:rsidR="00270966" w:rsidRPr="00270966" w:rsidRDefault="00270966" w:rsidP="0027096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urologické a gynekologické vyšetření</w:t>
      </w:r>
    </w:p>
    <w:p w:rsidR="00270966" w:rsidRPr="00270966" w:rsidRDefault="00270966" w:rsidP="00270966">
      <w:pPr>
        <w:spacing w:after="0" w:line="419" w:lineRule="atLeast"/>
        <w:outlineLvl w:val="1"/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</w:pPr>
      <w:r w:rsidRPr="00270966">
        <w:rPr>
          <w:rFonts w:ascii="Verdana" w:eastAsia="Times New Roman" w:hAnsi="Verdana" w:cs="Times New Roman"/>
          <w:color w:val="3A507D"/>
          <w:sz w:val="30"/>
          <w:szCs w:val="30"/>
          <w:lang w:eastAsia="cs-CZ"/>
        </w:rPr>
        <w:t>Terapie:</w:t>
      </w:r>
    </w:p>
    <w:p w:rsidR="00270966" w:rsidRPr="00270966" w:rsidRDefault="00270966" w:rsidP="00270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antibiotika</w:t>
      </w:r>
    </w:p>
    <w:p w:rsidR="00270966" w:rsidRPr="00270966" w:rsidRDefault="00270966" w:rsidP="0027096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penicilin</w:t>
      </w:r>
    </w:p>
    <w:p w:rsidR="00270966" w:rsidRPr="00270966" w:rsidRDefault="00270966" w:rsidP="0027096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cefalosporinová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ceftriaxon</w:t>
      </w:r>
      <w:proofErr w:type="spellEnd"/>
    </w:p>
    <w:p w:rsidR="00270966" w:rsidRPr="00270966" w:rsidRDefault="00270966" w:rsidP="0027096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ofloxacin</w:t>
      </w:r>
      <w:proofErr w:type="spellEnd"/>
    </w:p>
    <w:p w:rsidR="00270966" w:rsidRPr="00270966" w:rsidRDefault="00270966" w:rsidP="0027096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tetracyklin</w:t>
      </w:r>
    </w:p>
    <w:p w:rsidR="00270966" w:rsidRPr="00270966" w:rsidRDefault="00270966" w:rsidP="0027096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kotrimoxazol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(kombinace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sulfamethoxazolu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trimethoprimu</w:t>
      </w:r>
      <w:proofErr w:type="spellEnd"/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270966" w:rsidRPr="00270966" w:rsidRDefault="00270966" w:rsidP="00270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1563AD"/>
          <w:sz w:val="24"/>
          <w:szCs w:val="24"/>
          <w:lang w:eastAsia="cs-CZ"/>
        </w:rPr>
        <w:drawing>
          <wp:inline distT="0" distB="0" distL="0" distR="0">
            <wp:extent cx="1520190" cy="1148080"/>
            <wp:effectExtent l="19050" t="0" r="3810" b="0"/>
            <wp:docPr id="2" name="obrázek 2" descr="Kapavka - způsoby nákazy a rozvoj symptomů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pavka - způsoby nákazy a rozvoj symptomů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noProof/>
          <w:color w:val="1563AD"/>
          <w:sz w:val="24"/>
          <w:szCs w:val="24"/>
          <w:lang w:eastAsia="cs-CZ"/>
        </w:rPr>
        <w:drawing>
          <wp:inline distT="0" distB="0" distL="0" distR="0">
            <wp:extent cx="1520190" cy="1148080"/>
            <wp:effectExtent l="19050" t="0" r="3810" b="0"/>
            <wp:docPr id="3" name="obrázek 3" descr="neisseria gonorreae – agar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isseria gonorreae – agar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noProof/>
          <w:color w:val="1563AD"/>
          <w:sz w:val="24"/>
          <w:szCs w:val="24"/>
          <w:lang w:eastAsia="cs-CZ"/>
        </w:rPr>
        <w:drawing>
          <wp:inline distT="0" distB="0" distL="0" distR="0">
            <wp:extent cx="1520190" cy="1148080"/>
            <wp:effectExtent l="19050" t="0" r="3810" b="0"/>
            <wp:docPr id="4" name="obrázek 4" descr="neisseria gonorreae – mikroskopický nález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eisseria gonorreae – mikroskopický nález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noProof/>
          <w:color w:val="1563AD"/>
          <w:sz w:val="24"/>
          <w:szCs w:val="24"/>
          <w:lang w:eastAsia="cs-CZ"/>
        </w:rPr>
        <w:drawing>
          <wp:inline distT="0" distB="0" distL="0" distR="0">
            <wp:extent cx="1520190" cy="1148080"/>
            <wp:effectExtent l="19050" t="0" r="3810" b="0"/>
            <wp:docPr id="5" name="obrázek 5" descr="kapavka u muž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apavka u muž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563AD"/>
          <w:sz w:val="24"/>
          <w:szCs w:val="24"/>
          <w:lang w:eastAsia="cs-CZ"/>
        </w:rPr>
        <w:drawing>
          <wp:inline distT="0" distB="0" distL="0" distR="0">
            <wp:extent cx="1520190" cy="1148080"/>
            <wp:effectExtent l="19050" t="0" r="3810" b="0"/>
            <wp:docPr id="6" name="obrázek 6" descr="kapavka u ženy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apavka u ženy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0966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noProof/>
          <w:color w:val="1563AD"/>
          <w:sz w:val="24"/>
          <w:szCs w:val="24"/>
          <w:lang w:eastAsia="cs-CZ"/>
        </w:rPr>
        <w:drawing>
          <wp:inline distT="0" distB="0" distL="0" distR="0">
            <wp:extent cx="1520190" cy="1148080"/>
            <wp:effectExtent l="19050" t="0" r="3810" b="0"/>
            <wp:docPr id="7" name="obrázek 7" descr="gonokokové infekc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onokokové infekc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966" w:rsidRPr="00270966" w:rsidRDefault="00270966" w:rsidP="00270966">
      <w:pPr>
        <w:spacing w:after="0" w:line="352" w:lineRule="atLeast"/>
        <w:outlineLvl w:val="2"/>
        <w:rPr>
          <w:rFonts w:ascii="Verdana" w:eastAsia="Times New Roman" w:hAnsi="Verdana" w:cs="Times New Roman"/>
          <w:color w:val="3A507D"/>
          <w:sz w:val="25"/>
          <w:szCs w:val="25"/>
          <w:lang w:eastAsia="cs-CZ"/>
        </w:rPr>
      </w:pPr>
      <w:r w:rsidRPr="00270966">
        <w:rPr>
          <w:rFonts w:ascii="Verdana" w:eastAsia="Times New Roman" w:hAnsi="Verdana" w:cs="Times New Roman"/>
          <w:color w:val="3A507D"/>
          <w:sz w:val="25"/>
          <w:szCs w:val="25"/>
          <w:lang w:eastAsia="cs-CZ"/>
        </w:rPr>
        <w:t>Související vyšetřovací metody:</w:t>
      </w:r>
    </w:p>
    <w:p w:rsidR="00270966" w:rsidRPr="00270966" w:rsidRDefault="00270966" w:rsidP="002709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7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Biochemické</w:t>
        </w:r>
      </w:hyperlink>
    </w:p>
    <w:p w:rsidR="00270966" w:rsidRPr="00270966" w:rsidRDefault="00270966" w:rsidP="002709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8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CRP</w:t>
        </w:r>
      </w:hyperlink>
    </w:p>
    <w:p w:rsidR="00270966" w:rsidRPr="00270966" w:rsidRDefault="00270966" w:rsidP="002709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9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FW sedimentace</w:t>
        </w:r>
      </w:hyperlink>
    </w:p>
    <w:p w:rsidR="00270966" w:rsidRPr="00270966" w:rsidRDefault="00270966" w:rsidP="002709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0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Hematologické</w:t>
        </w:r>
      </w:hyperlink>
    </w:p>
    <w:p w:rsidR="00270966" w:rsidRPr="00270966" w:rsidRDefault="00270966" w:rsidP="002709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1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krevní obraz + diferenciální rozpočet leukocytů</w:t>
        </w:r>
      </w:hyperlink>
    </w:p>
    <w:p w:rsidR="00270966" w:rsidRPr="00270966" w:rsidRDefault="00270966" w:rsidP="002709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2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Mikrobiologické</w:t>
        </w:r>
      </w:hyperlink>
    </w:p>
    <w:p w:rsidR="00270966" w:rsidRPr="00270966" w:rsidRDefault="00270966" w:rsidP="002709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3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výtěr z pochvy</w:t>
        </w:r>
      </w:hyperlink>
    </w:p>
    <w:p w:rsidR="00270966" w:rsidRPr="00270966" w:rsidRDefault="00270966" w:rsidP="002709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4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 xml:space="preserve">výtěr z </w:t>
        </w:r>
        <w:proofErr w:type="spellStart"/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uretry</w:t>
        </w:r>
        <w:proofErr w:type="spellEnd"/>
      </w:hyperlink>
    </w:p>
    <w:p w:rsidR="00270966" w:rsidRPr="00270966" w:rsidRDefault="00270966" w:rsidP="00270966">
      <w:pPr>
        <w:spacing w:after="0" w:line="352" w:lineRule="atLeast"/>
        <w:outlineLvl w:val="2"/>
        <w:rPr>
          <w:rFonts w:ascii="Verdana" w:eastAsia="Times New Roman" w:hAnsi="Verdana" w:cs="Times New Roman"/>
          <w:color w:val="3A507D"/>
          <w:sz w:val="25"/>
          <w:szCs w:val="25"/>
          <w:lang w:eastAsia="cs-CZ"/>
        </w:rPr>
      </w:pPr>
      <w:r w:rsidRPr="00270966">
        <w:rPr>
          <w:rFonts w:ascii="Verdana" w:eastAsia="Times New Roman" w:hAnsi="Verdana" w:cs="Times New Roman"/>
          <w:color w:val="3A507D"/>
          <w:sz w:val="25"/>
          <w:szCs w:val="25"/>
          <w:lang w:eastAsia="cs-CZ"/>
        </w:rPr>
        <w:t>Související terapie:</w:t>
      </w:r>
    </w:p>
    <w:p w:rsidR="00270966" w:rsidRPr="00270966" w:rsidRDefault="00270966" w:rsidP="002709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5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Antibiotika</w:t>
        </w:r>
      </w:hyperlink>
    </w:p>
    <w:p w:rsidR="00270966" w:rsidRPr="00270966" w:rsidRDefault="00270966" w:rsidP="002709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6" w:history="1">
        <w:proofErr w:type="spellStart"/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Betalaktamová</w:t>
        </w:r>
        <w:proofErr w:type="spellEnd"/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 xml:space="preserve"> antibiotika</w:t>
        </w:r>
      </w:hyperlink>
    </w:p>
    <w:p w:rsidR="00270966" w:rsidRPr="00270966" w:rsidRDefault="00270966" w:rsidP="002709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7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Sulfonamidy</w:t>
        </w:r>
      </w:hyperlink>
    </w:p>
    <w:p w:rsidR="00270966" w:rsidRPr="00270966" w:rsidRDefault="00270966" w:rsidP="002709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8" w:history="1">
        <w:r w:rsidRPr="00270966">
          <w:rPr>
            <w:rFonts w:ascii="Times New Roman" w:eastAsia="Times New Roman" w:hAnsi="Times New Roman" w:cs="Times New Roman"/>
            <w:color w:val="1563AD"/>
            <w:sz w:val="24"/>
            <w:szCs w:val="24"/>
            <w:u w:val="single"/>
            <w:lang w:eastAsia="cs-CZ"/>
          </w:rPr>
          <w:t>Tetracyklinová antibiotika</w:t>
        </w:r>
      </w:hyperlink>
    </w:p>
    <w:p w:rsidR="00270966" w:rsidRPr="00270966" w:rsidRDefault="00270966" w:rsidP="00270966">
      <w:pPr>
        <w:spacing w:after="0" w:line="352" w:lineRule="atLeast"/>
        <w:outlineLvl w:val="2"/>
        <w:rPr>
          <w:rFonts w:ascii="Verdana" w:eastAsia="Times New Roman" w:hAnsi="Verdana" w:cs="Times New Roman"/>
          <w:color w:val="3A507D"/>
          <w:sz w:val="25"/>
          <w:szCs w:val="25"/>
          <w:lang w:eastAsia="cs-CZ"/>
        </w:rPr>
      </w:pPr>
      <w:r w:rsidRPr="00270966">
        <w:rPr>
          <w:rFonts w:ascii="Verdana" w:eastAsia="Times New Roman" w:hAnsi="Verdana" w:cs="Times New Roman"/>
          <w:color w:val="3A507D"/>
          <w:sz w:val="25"/>
          <w:szCs w:val="25"/>
          <w:lang w:eastAsia="cs-CZ"/>
        </w:rPr>
        <w:t>Související ošetřovatelské diagnózy:</w:t>
      </w:r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29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akutní bolest - 00132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0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hledání zdravého životního stylu - 00084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1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neefektivní léčebný režim - 00078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2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neefektivní léčebný režim komunity - 00081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3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neefektivní léčebný režim rodiny 00080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4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neefektivní podpora zdraví - 00099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5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neefektivní sexuální život - 00065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6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ochota ke zlepšení léčebného režimu - 00162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7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porušené vyprazdňování moči - 00016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8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riziko porušení kožní integrity - 00047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39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sexuální dysfunkce - 00059</w:t>
        </w:r>
      </w:hyperlink>
    </w:p>
    <w:p w:rsidR="00270966" w:rsidRPr="00270966" w:rsidRDefault="00270966" w:rsidP="002709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68" w:lineRule="atLeast"/>
        <w:ind w:firstLine="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hyperlink r:id="rId40" w:history="1">
        <w:r w:rsidRPr="00270966">
          <w:rPr>
            <w:rFonts w:ascii="Verdana" w:eastAsia="Times New Roman" w:hAnsi="Verdana" w:cs="Times New Roman"/>
            <w:color w:val="1563AD"/>
            <w:sz w:val="20"/>
            <w:u w:val="single"/>
            <w:lang w:eastAsia="cs-CZ"/>
          </w:rPr>
          <w:t>sociální izolace - 00053</w:t>
        </w:r>
      </w:hyperlink>
    </w:p>
    <w:p w:rsidR="00C44219" w:rsidRDefault="00270966"/>
    <w:sectPr w:rsidR="00C44219" w:rsidSect="00981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005F1"/>
    <w:multiLevelType w:val="multilevel"/>
    <w:tmpl w:val="44DE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FF0814"/>
    <w:multiLevelType w:val="multilevel"/>
    <w:tmpl w:val="12386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1381F"/>
    <w:multiLevelType w:val="multilevel"/>
    <w:tmpl w:val="0614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73039B"/>
    <w:multiLevelType w:val="multilevel"/>
    <w:tmpl w:val="EA402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560BA1"/>
    <w:multiLevelType w:val="multilevel"/>
    <w:tmpl w:val="85D02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FC0C4B"/>
    <w:multiLevelType w:val="multilevel"/>
    <w:tmpl w:val="A626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B332FF"/>
    <w:multiLevelType w:val="multilevel"/>
    <w:tmpl w:val="18A60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DB57E1"/>
    <w:multiLevelType w:val="multilevel"/>
    <w:tmpl w:val="2A9AC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70966"/>
    <w:rsid w:val="00270966"/>
    <w:rsid w:val="007A66F0"/>
    <w:rsid w:val="00903A17"/>
    <w:rsid w:val="00981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143C"/>
  </w:style>
  <w:style w:type="paragraph" w:styleId="Nadpis2">
    <w:name w:val="heading 2"/>
    <w:basedOn w:val="Normln"/>
    <w:link w:val="Nadpis2Char"/>
    <w:uiPriority w:val="9"/>
    <w:qFormat/>
    <w:rsid w:val="002709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2709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7096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7096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rsid w:val="00270966"/>
  </w:style>
  <w:style w:type="paragraph" w:styleId="Normlnweb">
    <w:name w:val="Normal (Web)"/>
    <w:basedOn w:val="Normln"/>
    <w:uiPriority w:val="99"/>
    <w:semiHidden/>
    <w:unhideWhenUsed/>
    <w:rsid w:val="00270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270966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27096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0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9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7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javascript:showWindow('S8903')" TargetMode="External"/><Relationship Id="rId18" Type="http://schemas.openxmlformats.org/officeDocument/2006/relationships/hyperlink" Target="http://ose.zshk.cz/vyuka/diagnostika.aspx?id=23" TargetMode="External"/><Relationship Id="rId26" Type="http://schemas.openxmlformats.org/officeDocument/2006/relationships/hyperlink" Target="http://ose.zshk.cz/vyuka/terapie.aspx?tid=157" TargetMode="External"/><Relationship Id="rId39" Type="http://schemas.openxmlformats.org/officeDocument/2006/relationships/hyperlink" Target="http://ose.zshk.cz/vyuka/osetrovatelske-diagnozy.aspx?id=59&amp;iid=6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se.zshk.cz/vyuka/diagnostika.aspx?id=10" TargetMode="External"/><Relationship Id="rId34" Type="http://schemas.openxmlformats.org/officeDocument/2006/relationships/hyperlink" Target="http://ose.zshk.cz/vyuka/osetrovatelske-diagnozy.aspx?id=99&amp;iid=69" TargetMode="External"/><Relationship Id="rId42" Type="http://schemas.openxmlformats.org/officeDocument/2006/relationships/theme" Target="theme/theme1.xml"/><Relationship Id="rId7" Type="http://schemas.openxmlformats.org/officeDocument/2006/relationships/hyperlink" Target="javascript:showWindow('F8907')" TargetMode="External"/><Relationship Id="rId12" Type="http://schemas.openxmlformats.org/officeDocument/2006/relationships/image" Target="media/image4.gif"/><Relationship Id="rId17" Type="http://schemas.openxmlformats.org/officeDocument/2006/relationships/hyperlink" Target="http://ose.zshk.cz/vyuka/diagnostika.aspx?id=21" TargetMode="External"/><Relationship Id="rId25" Type="http://schemas.openxmlformats.org/officeDocument/2006/relationships/hyperlink" Target="http://ose.zshk.cz/vyuka/terapie.aspx?tid=81" TargetMode="External"/><Relationship Id="rId33" Type="http://schemas.openxmlformats.org/officeDocument/2006/relationships/hyperlink" Target="http://ose.zshk.cz/vyuka/osetrovatelske-diagnozy.aspx?id=80&amp;iid=69" TargetMode="External"/><Relationship Id="rId38" Type="http://schemas.openxmlformats.org/officeDocument/2006/relationships/hyperlink" Target="http://ose.zshk.cz/vyuka/osetrovatelske-diagnozy.aspx?id=47&amp;iid=69" TargetMode="External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20" Type="http://schemas.openxmlformats.org/officeDocument/2006/relationships/hyperlink" Target="http://ose.zshk.cz/vyuka/diagnostika.aspx?id=9" TargetMode="External"/><Relationship Id="rId29" Type="http://schemas.openxmlformats.org/officeDocument/2006/relationships/hyperlink" Target="http://ose.zshk.cz/vyuka/osetrovatelske-diagnozy.aspx?id=132&amp;iid=69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javascript:showWindow('S8902')" TargetMode="External"/><Relationship Id="rId24" Type="http://schemas.openxmlformats.org/officeDocument/2006/relationships/hyperlink" Target="http://ose.zshk.cz/vyuka/diagnostika.aspx?id=219" TargetMode="External"/><Relationship Id="rId32" Type="http://schemas.openxmlformats.org/officeDocument/2006/relationships/hyperlink" Target="http://ose.zshk.cz/vyuka/osetrovatelske-diagnozy.aspx?id=81&amp;iid=69" TargetMode="External"/><Relationship Id="rId37" Type="http://schemas.openxmlformats.org/officeDocument/2006/relationships/hyperlink" Target="http://ose.zshk.cz/vyuka/osetrovatelske-diagnozy.aspx?id=16&amp;iid=69" TargetMode="External"/><Relationship Id="rId40" Type="http://schemas.openxmlformats.org/officeDocument/2006/relationships/hyperlink" Target="http://ose.zshk.cz/vyuka/osetrovatelske-diagnozy.aspx?id=53&amp;iid=69" TargetMode="External"/><Relationship Id="rId5" Type="http://schemas.openxmlformats.org/officeDocument/2006/relationships/hyperlink" Target="javascript:showWindow('A8011')" TargetMode="External"/><Relationship Id="rId15" Type="http://schemas.openxmlformats.org/officeDocument/2006/relationships/hyperlink" Target="javascript:showWindow('S8904')" TargetMode="External"/><Relationship Id="rId23" Type="http://schemas.openxmlformats.org/officeDocument/2006/relationships/hyperlink" Target="http://ose.zshk.cz/vyuka/diagnostika.aspx?id=220" TargetMode="External"/><Relationship Id="rId28" Type="http://schemas.openxmlformats.org/officeDocument/2006/relationships/hyperlink" Target="http://ose.zshk.cz/vyuka/terapie.aspx?tid=159" TargetMode="External"/><Relationship Id="rId36" Type="http://schemas.openxmlformats.org/officeDocument/2006/relationships/hyperlink" Target="http://ose.zshk.cz/vyuka/osetrovatelske-diagnozy.aspx?id=162&amp;iid=69" TargetMode="External"/><Relationship Id="rId10" Type="http://schemas.openxmlformats.org/officeDocument/2006/relationships/image" Target="media/image3.gif"/><Relationship Id="rId19" Type="http://schemas.openxmlformats.org/officeDocument/2006/relationships/hyperlink" Target="http://ose.zshk.cz/vyuka/diagnostika.aspx?id=11" TargetMode="External"/><Relationship Id="rId31" Type="http://schemas.openxmlformats.org/officeDocument/2006/relationships/hyperlink" Target="http://ose.zshk.cz/vyuka/osetrovatelske-diagnozy.aspx?id=78&amp;iid=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showWindow('F8908')" TargetMode="External"/><Relationship Id="rId14" Type="http://schemas.openxmlformats.org/officeDocument/2006/relationships/image" Target="media/image5.gif"/><Relationship Id="rId22" Type="http://schemas.openxmlformats.org/officeDocument/2006/relationships/hyperlink" Target="http://ose.zshk.cz/vyuka/diagnostika.aspx?id=78" TargetMode="External"/><Relationship Id="rId27" Type="http://schemas.openxmlformats.org/officeDocument/2006/relationships/hyperlink" Target="http://ose.zshk.cz/vyuka/terapie.aspx?tid=78" TargetMode="External"/><Relationship Id="rId30" Type="http://schemas.openxmlformats.org/officeDocument/2006/relationships/hyperlink" Target="http://ose.zshk.cz/vyuka/osetrovatelske-diagnozy.aspx?id=84&amp;iid=69" TargetMode="External"/><Relationship Id="rId35" Type="http://schemas.openxmlformats.org/officeDocument/2006/relationships/hyperlink" Target="http://ose.zshk.cz/vyuka/osetrovatelske-diagnozy.aspx?id=65&amp;iid=69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Milcovi</dc:creator>
  <cp:keywords/>
  <dc:description/>
  <cp:lastModifiedBy>Milcovi</cp:lastModifiedBy>
  <cp:revision>2</cp:revision>
  <dcterms:created xsi:type="dcterms:W3CDTF">2012-02-19T21:54:00Z</dcterms:created>
  <dcterms:modified xsi:type="dcterms:W3CDTF">2012-02-19T21:54:00Z</dcterms:modified>
</cp:coreProperties>
</file>